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8D2FA" w14:textId="0A4CBB08" w:rsidR="003507BD" w:rsidRPr="00EC0F7F" w:rsidRDefault="003507BD" w:rsidP="003507BD">
      <w:pPr>
        <w:pStyle w:val="Title"/>
        <w:rPr>
          <w:color w:val="44546A" w:themeColor="text2"/>
          <w:lang w:val="en-US"/>
        </w:rPr>
      </w:pPr>
      <w:r>
        <w:rPr>
          <w:color w:val="44546A" w:themeColor="text2"/>
          <w:lang w:val="en-US"/>
        </w:rPr>
        <w:t xml:space="preserve">External Auditors </w:t>
      </w:r>
      <w:r w:rsidRPr="00EC0F7F">
        <w:rPr>
          <w:color w:val="44546A" w:themeColor="text2"/>
          <w:lang w:val="en-US"/>
        </w:rPr>
        <w:t>Contacts</w:t>
      </w:r>
    </w:p>
    <w:p w14:paraId="5982B1BC" w14:textId="77777777" w:rsidR="003507BD" w:rsidRDefault="003507BD" w:rsidP="003507BD">
      <w:pPr>
        <w:rPr>
          <w:b/>
          <w:bCs/>
        </w:rPr>
      </w:pPr>
    </w:p>
    <w:p w14:paraId="05E96F50" w14:textId="77777777" w:rsidR="003507BD" w:rsidRDefault="003507BD" w:rsidP="003507BD">
      <w:pPr>
        <w:rPr>
          <w:b/>
          <w:bCs/>
        </w:rPr>
      </w:pPr>
    </w:p>
    <w:p w14:paraId="676006C2" w14:textId="77777777" w:rsidR="003507BD" w:rsidRDefault="003507BD" w:rsidP="003507BD">
      <w:pPr>
        <w:rPr>
          <w:lang w:val="en-US"/>
        </w:rPr>
      </w:pPr>
      <w:r w:rsidRPr="00966AB8">
        <w:rPr>
          <w:b/>
          <w:bCs/>
        </w:rPr>
        <w:t xml:space="preserve">Limited Assurance </w:t>
      </w:r>
      <w:r>
        <w:rPr>
          <w:b/>
          <w:bCs/>
        </w:rPr>
        <w:t>Admin</w:t>
      </w:r>
      <w:r w:rsidRPr="00966AB8">
        <w:rPr>
          <w:b/>
          <w:bCs/>
        </w:rPr>
        <w:t xml:space="preserve"> Team</w:t>
      </w:r>
      <w:r w:rsidRPr="00966AB8">
        <w:br/>
        <w:t>Judith Hunter</w:t>
      </w:r>
      <w:r>
        <w:br/>
      </w:r>
      <w:r w:rsidRPr="00966AB8">
        <w:t>Elaine Nicholson</w:t>
      </w:r>
      <w:r>
        <w:br/>
      </w:r>
      <w:r>
        <w:rPr>
          <w:lang w:val="en-US"/>
        </w:rPr>
        <w:t>Karen Hampshire</w:t>
      </w:r>
      <w:r>
        <w:rPr>
          <w:lang w:val="en-US"/>
        </w:rPr>
        <w:br/>
        <w:t>Robert Wyllie</w:t>
      </w:r>
    </w:p>
    <w:p w14:paraId="69F0313E" w14:textId="77777777" w:rsidR="003507BD" w:rsidRPr="00966AB8" w:rsidRDefault="003507BD" w:rsidP="003507BD">
      <w:r w:rsidRPr="00966AB8">
        <w:br/>
      </w:r>
      <w:r>
        <w:t xml:space="preserve">Email: </w:t>
      </w:r>
      <w:r w:rsidRPr="00966AB8">
        <w:t>local.councils@mazars.co.uk</w:t>
      </w:r>
    </w:p>
    <w:p w14:paraId="3E9DFF86" w14:textId="77777777" w:rsidR="003507BD" w:rsidRDefault="003507BD" w:rsidP="003507BD">
      <w:r w:rsidRPr="00B86A3B">
        <w:t>Tel: +44 (0)191 383 6348</w:t>
      </w:r>
    </w:p>
    <w:p w14:paraId="6283F318" w14:textId="77777777" w:rsidR="00590778" w:rsidRDefault="00590778" w:rsidP="003507BD"/>
    <w:p w14:paraId="7C191DE1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Mazars is an internationally integrated</w:t>
      </w:r>
      <w:r>
        <w:rPr>
          <w:lang w:val="en-US"/>
        </w:rPr>
        <w:t xml:space="preserve"> </w:t>
      </w:r>
      <w:r w:rsidRPr="008C0CB9">
        <w:rPr>
          <w:lang w:val="en-US"/>
        </w:rPr>
        <w:t>partnership,</w:t>
      </w:r>
    </w:p>
    <w:p w14:paraId="6A9C2D75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proofErr w:type="spellStart"/>
      <w:r w:rsidRPr="008C0CB9">
        <w:rPr>
          <w:lang w:val="en-US"/>
        </w:rPr>
        <w:t>specialising</w:t>
      </w:r>
      <w:proofErr w:type="spellEnd"/>
      <w:r w:rsidRPr="008C0CB9">
        <w:rPr>
          <w:lang w:val="en-US"/>
        </w:rPr>
        <w:t xml:space="preserve"> in audit, accountancy, advisory, tax</w:t>
      </w:r>
    </w:p>
    <w:p w14:paraId="0488D0ED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and legal services*. Operating in over 90 countries</w:t>
      </w:r>
    </w:p>
    <w:p w14:paraId="0FC3CB66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and territories around the world, we draw on the</w:t>
      </w:r>
    </w:p>
    <w:p w14:paraId="655EBD7A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expertise of 40,400 professionals – 24,400 in</w:t>
      </w:r>
    </w:p>
    <w:p w14:paraId="7E97DEB6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Mazars’ integrated partnership and 16,000 via the</w:t>
      </w:r>
    </w:p>
    <w:p w14:paraId="2347F3D0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Mazars North America Alliance – to assist clients of</w:t>
      </w:r>
    </w:p>
    <w:p w14:paraId="1A614A9B" w14:textId="77777777" w:rsidR="00590778" w:rsidRPr="008C0CB9" w:rsidRDefault="00590778" w:rsidP="00590778">
      <w:pPr>
        <w:spacing w:after="60" w:line="240" w:lineRule="auto"/>
        <w:rPr>
          <w:lang w:val="en-US"/>
        </w:rPr>
      </w:pPr>
      <w:r w:rsidRPr="008C0CB9">
        <w:rPr>
          <w:lang w:val="en-US"/>
        </w:rPr>
        <w:t>all sizes at every stage in their development.</w:t>
      </w:r>
    </w:p>
    <w:p w14:paraId="2177E032" w14:textId="77777777" w:rsidR="00590778" w:rsidRPr="008C0CB9" w:rsidRDefault="00590778" w:rsidP="00590778">
      <w:pPr>
        <w:spacing w:line="240" w:lineRule="exact"/>
        <w:rPr>
          <w:sz w:val="16"/>
          <w:szCs w:val="16"/>
          <w:lang w:val="en-US"/>
        </w:rPr>
      </w:pPr>
      <w:r w:rsidRPr="008C0CB9">
        <w:rPr>
          <w:sz w:val="16"/>
          <w:szCs w:val="16"/>
          <w:lang w:val="en-US"/>
        </w:rPr>
        <w:t>*Where permitted under applicable country laws.</w:t>
      </w:r>
    </w:p>
    <w:p w14:paraId="0EE0A75F" w14:textId="77777777" w:rsidR="00590778" w:rsidRDefault="00590778" w:rsidP="00590778">
      <w:pPr>
        <w:rPr>
          <w:b/>
          <w:bCs/>
          <w:sz w:val="24"/>
          <w:szCs w:val="24"/>
          <w:lang w:val="en-US"/>
        </w:rPr>
      </w:pPr>
    </w:p>
    <w:p w14:paraId="5B81ACBE" w14:textId="77777777" w:rsidR="00590778" w:rsidRPr="00860A7F" w:rsidRDefault="00590778" w:rsidP="00590778">
      <w:pPr>
        <w:rPr>
          <w:b/>
          <w:bCs/>
          <w:sz w:val="24"/>
          <w:szCs w:val="24"/>
          <w:lang w:val="en-US"/>
        </w:rPr>
      </w:pPr>
      <w:r w:rsidRPr="008C0CB9">
        <w:rPr>
          <w:b/>
          <w:bCs/>
          <w:sz w:val="24"/>
          <w:szCs w:val="24"/>
          <w:lang w:val="en-US"/>
        </w:rPr>
        <w:t>www.mazars.com</w:t>
      </w:r>
    </w:p>
    <w:p w14:paraId="753E8FA2" w14:textId="77777777" w:rsidR="00590778" w:rsidRPr="00966AB8" w:rsidRDefault="00590778" w:rsidP="003507BD"/>
    <w:p w14:paraId="54309474" w14:textId="6F5E0E0F" w:rsidR="008D1007" w:rsidRDefault="008D1007"/>
    <w:sectPr w:rsidR="008D1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BD"/>
    <w:rsid w:val="003507BD"/>
    <w:rsid w:val="004273BD"/>
    <w:rsid w:val="004813CD"/>
    <w:rsid w:val="00590778"/>
    <w:rsid w:val="007552B0"/>
    <w:rsid w:val="008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891E"/>
  <w15:chartTrackingRefBased/>
  <w15:docId w15:val="{0C44BF42-614B-4C1D-A3E3-DAAC890B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07BD"/>
    <w:pPr>
      <w:spacing w:before="120" w:after="240" w:line="480" w:lineRule="exact"/>
    </w:pPr>
    <w:rPr>
      <w:rFonts w:asciiTheme="majorHAnsi" w:eastAsiaTheme="majorEastAsia" w:hAnsiTheme="majorHAnsi" w:cstheme="majorBidi"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7BD"/>
    <w:rPr>
      <w:rFonts w:asciiTheme="majorHAnsi" w:eastAsiaTheme="majorEastAsia" w:hAnsiTheme="majorHAnsi" w:cstheme="majorBidi"/>
      <w:color w:val="000000" w:themeColor="text1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Nikola Evans</cp:lastModifiedBy>
  <cp:revision>5</cp:revision>
  <dcterms:created xsi:type="dcterms:W3CDTF">2022-04-08T11:09:00Z</dcterms:created>
  <dcterms:modified xsi:type="dcterms:W3CDTF">2024-04-05T11:45:00Z</dcterms:modified>
</cp:coreProperties>
</file>