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8D496" w14:textId="77777777" w:rsidR="00193204" w:rsidRPr="00193204" w:rsidRDefault="008B7D05" w:rsidP="007B5593">
      <w:pPr>
        <w:rPr>
          <w:rFonts w:ascii="Arial" w:hAnsi="Arial" w:cs="Arial"/>
          <w:b/>
          <w:u w:val="single"/>
        </w:rPr>
      </w:pPr>
      <w:r>
        <w:rPr>
          <w:rFonts w:ascii="Arial" w:hAnsi="Arial" w:cs="Arial"/>
          <w:b/>
          <w:noProof/>
          <w:u w:val="single"/>
          <w:lang w:eastAsia="en-GB"/>
        </w:rPr>
        <w:drawing>
          <wp:anchor distT="0" distB="0" distL="114300" distR="114300" simplePos="0" relativeHeight="251658240" behindDoc="1" locked="0" layoutInCell="1" allowOverlap="1" wp14:anchorId="2AC79F16" wp14:editId="472ECB76">
            <wp:simplePos x="0" y="0"/>
            <wp:positionH relativeFrom="column">
              <wp:posOffset>19050</wp:posOffset>
            </wp:positionH>
            <wp:positionV relativeFrom="paragraph">
              <wp:posOffset>-635</wp:posOffset>
            </wp:positionV>
            <wp:extent cx="1504950" cy="1533525"/>
            <wp:effectExtent l="19050" t="0" r="0" b="0"/>
            <wp:wrapNone/>
            <wp:docPr id="2" name="Picture 1" descr="DPC Logo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C Logo Final.jpg"/>
                    <pic:cNvPicPr/>
                  </pic:nvPicPr>
                  <pic:blipFill>
                    <a:blip r:embed="rId6" cstate="print"/>
                    <a:stretch>
                      <a:fillRect/>
                    </a:stretch>
                  </pic:blipFill>
                  <pic:spPr>
                    <a:xfrm>
                      <a:off x="0" y="0"/>
                      <a:ext cx="1504950" cy="1533525"/>
                    </a:xfrm>
                    <a:prstGeom prst="rect">
                      <a:avLst/>
                    </a:prstGeom>
                  </pic:spPr>
                </pic:pic>
              </a:graphicData>
            </a:graphic>
          </wp:anchor>
        </w:drawing>
      </w:r>
    </w:p>
    <w:p w14:paraId="73D066A4" w14:textId="77777777" w:rsidR="00193204" w:rsidRPr="00193204" w:rsidRDefault="008B7D05" w:rsidP="00193204">
      <w:pPr>
        <w:jc w:val="center"/>
        <w:rPr>
          <w:rFonts w:ascii="Arial" w:hAnsi="Arial" w:cs="Arial"/>
          <w:b/>
          <w:sz w:val="36"/>
          <w:szCs w:val="36"/>
          <w:u w:val="single"/>
        </w:rPr>
      </w:pPr>
      <w:r>
        <w:rPr>
          <w:rFonts w:ascii="Arial" w:hAnsi="Arial" w:cs="Arial"/>
          <w:b/>
          <w:sz w:val="36"/>
          <w:szCs w:val="36"/>
          <w:u w:val="single"/>
        </w:rPr>
        <w:t>Doxey</w:t>
      </w:r>
      <w:r w:rsidR="00193204" w:rsidRPr="00193204">
        <w:rPr>
          <w:rFonts w:ascii="Arial" w:hAnsi="Arial" w:cs="Arial"/>
          <w:b/>
          <w:sz w:val="36"/>
          <w:szCs w:val="36"/>
          <w:u w:val="single"/>
        </w:rPr>
        <w:t xml:space="preserve"> Parish Council</w:t>
      </w:r>
    </w:p>
    <w:p w14:paraId="1CFE8DDA" w14:textId="77777777" w:rsidR="00193204" w:rsidRPr="00193204" w:rsidRDefault="00193204" w:rsidP="00193204">
      <w:pPr>
        <w:jc w:val="center"/>
        <w:rPr>
          <w:rFonts w:ascii="Arial" w:hAnsi="Arial" w:cs="Arial"/>
          <w:b/>
          <w:sz w:val="36"/>
          <w:szCs w:val="36"/>
          <w:u w:val="single"/>
        </w:rPr>
      </w:pPr>
      <w:r w:rsidRPr="00193204">
        <w:rPr>
          <w:rFonts w:ascii="Arial" w:hAnsi="Arial" w:cs="Arial"/>
          <w:b/>
          <w:sz w:val="36"/>
          <w:szCs w:val="36"/>
          <w:u w:val="single"/>
        </w:rPr>
        <w:t>Training and Development Policy</w:t>
      </w:r>
    </w:p>
    <w:p w14:paraId="6C94A9CD" w14:textId="77777777" w:rsidR="00193204" w:rsidRPr="00193204" w:rsidRDefault="00193204" w:rsidP="00193204">
      <w:pPr>
        <w:jc w:val="center"/>
        <w:rPr>
          <w:rFonts w:ascii="Arial" w:hAnsi="Arial" w:cs="Arial"/>
          <w:b/>
          <w:sz w:val="36"/>
          <w:szCs w:val="36"/>
          <w:u w:val="single"/>
        </w:rPr>
      </w:pPr>
    </w:p>
    <w:p w14:paraId="1E4313DD" w14:textId="77777777" w:rsidR="00193204" w:rsidRPr="00193204" w:rsidRDefault="00193204" w:rsidP="007B5593">
      <w:pPr>
        <w:rPr>
          <w:rFonts w:ascii="Arial" w:hAnsi="Arial" w:cs="Arial"/>
          <w:b/>
          <w:u w:val="single"/>
        </w:rPr>
      </w:pPr>
    </w:p>
    <w:p w14:paraId="0E5DB877" w14:textId="77777777" w:rsidR="00193204" w:rsidRDefault="007B5593" w:rsidP="007B5593">
      <w:pPr>
        <w:rPr>
          <w:rFonts w:ascii="Arial" w:hAnsi="Arial" w:cs="Arial"/>
        </w:rPr>
      </w:pPr>
      <w:r w:rsidRPr="00193204">
        <w:rPr>
          <w:rFonts w:ascii="Arial" w:hAnsi="Arial" w:cs="Arial"/>
          <w:b/>
          <w:u w:val="single"/>
        </w:rPr>
        <w:t xml:space="preserve">1 Introduction </w:t>
      </w:r>
      <w:r w:rsidRPr="00193204">
        <w:rPr>
          <w:rFonts w:ascii="Arial" w:hAnsi="Arial" w:cs="Arial"/>
          <w:b/>
          <w:u w:val="single"/>
        </w:rPr>
        <w:br/>
      </w:r>
      <w:r w:rsidR="008B7D05">
        <w:rPr>
          <w:rFonts w:ascii="Arial" w:hAnsi="Arial" w:cs="Arial"/>
        </w:rPr>
        <w:t>Doxey</w:t>
      </w:r>
      <w:r w:rsidRPr="00193204">
        <w:rPr>
          <w:rFonts w:ascii="Arial" w:hAnsi="Arial" w:cs="Arial"/>
        </w:rPr>
        <w:t xml:space="preserve"> Parish Council is committed to ensuring its Councillors and staff are trained to </w:t>
      </w:r>
      <w:r w:rsidR="00193204">
        <w:rPr>
          <w:rFonts w:ascii="Arial" w:hAnsi="Arial" w:cs="Arial"/>
        </w:rPr>
        <w:t>a high standard</w:t>
      </w:r>
      <w:r w:rsidRPr="00193204">
        <w:rPr>
          <w:rFonts w:ascii="Arial" w:hAnsi="Arial" w:cs="Arial"/>
        </w:rPr>
        <w:t xml:space="preserve">.  To support this, funds are allocated to a training budget each year to enable staff and councillors to attend training and conferences relevant to their office.  </w:t>
      </w:r>
    </w:p>
    <w:p w14:paraId="3C7A6308" w14:textId="77777777" w:rsidR="007B5593" w:rsidRPr="00193204" w:rsidRDefault="006874DE" w:rsidP="007B5593">
      <w:pPr>
        <w:rPr>
          <w:rFonts w:ascii="Arial" w:hAnsi="Arial" w:cs="Arial"/>
        </w:rPr>
      </w:pPr>
      <w:r>
        <w:rPr>
          <w:rFonts w:ascii="Arial" w:hAnsi="Arial" w:cs="Arial"/>
          <w:b/>
          <w:u w:val="single"/>
        </w:rPr>
        <w:t>2 Policy Background</w:t>
      </w:r>
      <w:r w:rsidR="007B5593" w:rsidRPr="00193204">
        <w:rPr>
          <w:rFonts w:ascii="Arial" w:hAnsi="Arial" w:cs="Arial"/>
          <w:b/>
          <w:u w:val="single"/>
        </w:rPr>
        <w:br/>
      </w:r>
      <w:r w:rsidR="008B7D05">
        <w:rPr>
          <w:rFonts w:ascii="Arial" w:hAnsi="Arial" w:cs="Arial"/>
        </w:rPr>
        <w:t>Doxey</w:t>
      </w:r>
      <w:r w:rsidR="007B5593" w:rsidRPr="00193204">
        <w:rPr>
          <w:rFonts w:ascii="Arial" w:hAnsi="Arial" w:cs="Arial"/>
        </w:rPr>
        <w:t xml:space="preserve"> Parish Council is committed to ensure that it continues to fulfil its duties and responsibilities to residents professionally.</w:t>
      </w:r>
      <w:r w:rsidR="00E32FA0">
        <w:rPr>
          <w:rFonts w:ascii="Arial" w:hAnsi="Arial" w:cs="Arial"/>
        </w:rPr>
        <w:t xml:space="preserve"> It recognises that its most important resource is its members and officers.</w:t>
      </w:r>
      <w:r w:rsidR="007B5593" w:rsidRPr="00193204">
        <w:rPr>
          <w:rFonts w:ascii="Arial" w:hAnsi="Arial" w:cs="Arial"/>
        </w:rPr>
        <w:t xml:space="preserve">  To that end the Council’</w:t>
      </w:r>
      <w:r>
        <w:rPr>
          <w:rFonts w:ascii="Arial" w:hAnsi="Arial" w:cs="Arial"/>
        </w:rPr>
        <w:t xml:space="preserve">s intention is that Councillors and </w:t>
      </w:r>
      <w:r w:rsidR="007B5593" w:rsidRPr="00193204">
        <w:rPr>
          <w:rFonts w:ascii="Arial" w:hAnsi="Arial" w:cs="Arial"/>
        </w:rPr>
        <w:t>Clerk are suitably equipped with knowledge and skills to carry out their roles and maintain effective working practice</w:t>
      </w:r>
      <w:r w:rsidR="00E32FA0">
        <w:rPr>
          <w:rFonts w:ascii="Arial" w:hAnsi="Arial" w:cs="Arial"/>
        </w:rPr>
        <w:t xml:space="preserve">s.  The Council will provide </w:t>
      </w:r>
      <w:r w:rsidR="007B5593" w:rsidRPr="00193204">
        <w:rPr>
          <w:rFonts w:ascii="Arial" w:hAnsi="Arial" w:cs="Arial"/>
        </w:rPr>
        <w:t>training opportunities as it deems necessary and relevant</w:t>
      </w:r>
      <w:r w:rsidR="00193204" w:rsidRPr="00193204">
        <w:rPr>
          <w:rFonts w:ascii="Arial" w:hAnsi="Arial" w:cs="Arial"/>
        </w:rPr>
        <w:t xml:space="preserve"> for the delivery of its work. </w:t>
      </w:r>
    </w:p>
    <w:p w14:paraId="3E35ED6B" w14:textId="77777777" w:rsidR="007B5593" w:rsidRPr="00193204" w:rsidRDefault="007B5593" w:rsidP="007B5593">
      <w:pPr>
        <w:rPr>
          <w:rFonts w:ascii="Arial" w:hAnsi="Arial" w:cs="Arial"/>
        </w:rPr>
      </w:pPr>
      <w:r w:rsidRPr="00193204">
        <w:rPr>
          <w:rFonts w:ascii="Arial" w:hAnsi="Arial" w:cs="Arial"/>
          <w:b/>
          <w:u w:val="single"/>
        </w:rPr>
        <w:t xml:space="preserve">3 Training and Development Activity </w:t>
      </w:r>
      <w:r w:rsidRPr="00193204">
        <w:rPr>
          <w:rFonts w:ascii="Arial" w:hAnsi="Arial" w:cs="Arial"/>
          <w:b/>
          <w:u w:val="single"/>
        </w:rPr>
        <w:br/>
      </w:r>
      <w:r w:rsidR="008B7D05">
        <w:rPr>
          <w:rFonts w:ascii="Arial" w:hAnsi="Arial" w:cs="Arial"/>
        </w:rPr>
        <w:t>Doxey</w:t>
      </w:r>
      <w:r w:rsidRPr="00193204">
        <w:rPr>
          <w:rFonts w:ascii="Arial" w:hAnsi="Arial" w:cs="Arial"/>
        </w:rPr>
        <w:t xml:space="preserve"> Parish Council consists </w:t>
      </w:r>
      <w:r w:rsidR="008B7D05">
        <w:rPr>
          <w:rFonts w:ascii="Arial" w:hAnsi="Arial" w:cs="Arial"/>
        </w:rPr>
        <w:t>of nine</w:t>
      </w:r>
      <w:r w:rsidRPr="00193204">
        <w:rPr>
          <w:rFonts w:ascii="Arial" w:hAnsi="Arial" w:cs="Arial"/>
        </w:rPr>
        <w:t xml:space="preserve"> elected Councillors and employs one part-time Parish Clerk.  Training and development will be regularly reviewed but will con</w:t>
      </w:r>
      <w:r w:rsidR="00193204" w:rsidRPr="00193204">
        <w:rPr>
          <w:rFonts w:ascii="Arial" w:hAnsi="Arial" w:cs="Arial"/>
        </w:rPr>
        <w:t xml:space="preserve">tain as a minimum requirement: </w:t>
      </w:r>
    </w:p>
    <w:p w14:paraId="35E1EE99" w14:textId="77777777" w:rsidR="007B5593" w:rsidRPr="00193204" w:rsidRDefault="00193204" w:rsidP="007B5593">
      <w:pPr>
        <w:rPr>
          <w:rFonts w:ascii="Arial" w:hAnsi="Arial" w:cs="Arial"/>
        </w:rPr>
      </w:pPr>
      <w:r w:rsidRPr="00193204">
        <w:rPr>
          <w:rFonts w:ascii="Arial" w:hAnsi="Arial" w:cs="Arial"/>
        </w:rPr>
        <w:t xml:space="preserve">3.1 </w:t>
      </w:r>
      <w:r w:rsidR="007B5593" w:rsidRPr="00193204">
        <w:rPr>
          <w:rFonts w:ascii="Arial" w:hAnsi="Arial" w:cs="Arial"/>
        </w:rPr>
        <w:t xml:space="preserve">Councillors </w:t>
      </w:r>
      <w:r w:rsidR="007B5593" w:rsidRPr="00193204">
        <w:rPr>
          <w:rFonts w:ascii="Arial" w:hAnsi="Arial" w:cs="Arial"/>
        </w:rPr>
        <w:br/>
        <w:t xml:space="preserve">a. Attendance at Councillor Training Session provided by SPCA explaining the role of Councillors </w:t>
      </w:r>
      <w:r w:rsidR="007B5593" w:rsidRPr="00193204">
        <w:rPr>
          <w:rFonts w:ascii="Arial" w:hAnsi="Arial" w:cs="Arial"/>
        </w:rPr>
        <w:br/>
        <w:t>b. Provision of a Councillor Information Handbook containing copies of the Standing orders, Financial Regulations, Code of Conduct, policies of the Council and other information deemed relevant</w:t>
      </w:r>
      <w:r w:rsidRPr="00193204">
        <w:rPr>
          <w:rFonts w:ascii="Arial" w:hAnsi="Arial" w:cs="Arial"/>
        </w:rPr>
        <w:t xml:space="preserve"> including a copy of the Good Councillors Guide.</w:t>
      </w:r>
      <w:r w:rsidR="007B5593" w:rsidRPr="00193204">
        <w:rPr>
          <w:rFonts w:ascii="Arial" w:hAnsi="Arial" w:cs="Arial"/>
        </w:rPr>
        <w:br/>
        <w:t xml:space="preserve">c. Access to relevant courses provided by bodies such as the Staffordshire Parish Councils Association (SPCA). </w:t>
      </w:r>
      <w:r w:rsidR="007B5593" w:rsidRPr="00193204">
        <w:rPr>
          <w:rFonts w:ascii="Arial" w:hAnsi="Arial" w:cs="Arial"/>
        </w:rPr>
        <w:br/>
      </w:r>
      <w:r>
        <w:rPr>
          <w:rFonts w:ascii="Arial" w:hAnsi="Arial" w:cs="Arial"/>
        </w:rPr>
        <w:t>d</w:t>
      </w:r>
      <w:r w:rsidR="007B5593" w:rsidRPr="00193204">
        <w:rPr>
          <w:rFonts w:ascii="Arial" w:hAnsi="Arial" w:cs="Arial"/>
        </w:rPr>
        <w:t>. Circulation of documentation such as briefings and newslette</w:t>
      </w:r>
      <w:r w:rsidRPr="00193204">
        <w:rPr>
          <w:rFonts w:ascii="Arial" w:hAnsi="Arial" w:cs="Arial"/>
        </w:rPr>
        <w:t xml:space="preserve">rs/magazines </w:t>
      </w:r>
    </w:p>
    <w:p w14:paraId="378B3D6C" w14:textId="77777777" w:rsidR="00193204" w:rsidRDefault="00193204" w:rsidP="007B5593">
      <w:pPr>
        <w:rPr>
          <w:rFonts w:ascii="Arial" w:hAnsi="Arial" w:cs="Arial"/>
        </w:rPr>
      </w:pPr>
      <w:r w:rsidRPr="00193204">
        <w:rPr>
          <w:rFonts w:ascii="Arial" w:hAnsi="Arial" w:cs="Arial"/>
        </w:rPr>
        <w:t xml:space="preserve">3.2 </w:t>
      </w:r>
      <w:r w:rsidR="007B5593" w:rsidRPr="00193204">
        <w:rPr>
          <w:rFonts w:ascii="Arial" w:hAnsi="Arial" w:cs="Arial"/>
        </w:rPr>
        <w:t xml:space="preserve">Clerk </w:t>
      </w:r>
      <w:r w:rsidR="007B5593" w:rsidRPr="00193204">
        <w:rPr>
          <w:rFonts w:ascii="Arial" w:hAnsi="Arial" w:cs="Arial"/>
        </w:rPr>
        <w:br/>
        <w:t>a. Induction session explaining the role of the Clerk – usually 2 hour 1-1 session at SPCA</w:t>
      </w:r>
      <w:r w:rsidR="007B5593" w:rsidRPr="00193204">
        <w:rPr>
          <w:rFonts w:ascii="Arial" w:hAnsi="Arial" w:cs="Arial"/>
        </w:rPr>
        <w:br/>
        <w:t xml:space="preserve">b. Provision of copies of the Standing orders, Financial Regulations, Code of Conduct, policies of the Council and other information deemed relevant. </w:t>
      </w:r>
      <w:r w:rsidR="007B5593" w:rsidRPr="00193204">
        <w:rPr>
          <w:rFonts w:ascii="Arial" w:hAnsi="Arial" w:cs="Arial"/>
        </w:rPr>
        <w:br/>
      </w:r>
      <w:r>
        <w:rPr>
          <w:rFonts w:ascii="Arial" w:hAnsi="Arial" w:cs="Arial"/>
        </w:rPr>
        <w:t>c. Attendance at</w:t>
      </w:r>
      <w:r w:rsidR="007B5593" w:rsidRPr="00193204">
        <w:rPr>
          <w:rFonts w:ascii="Arial" w:hAnsi="Arial" w:cs="Arial"/>
        </w:rPr>
        <w:t xml:space="preserve"> “ILCA - Introduction to Local Council Administration” Course or similar</w:t>
      </w:r>
      <w:r>
        <w:rPr>
          <w:rFonts w:ascii="Arial" w:hAnsi="Arial" w:cs="Arial"/>
        </w:rPr>
        <w:t xml:space="preserve"> within 12 months of commencing the role</w:t>
      </w:r>
      <w:r w:rsidR="007B5593" w:rsidRPr="00193204">
        <w:rPr>
          <w:rFonts w:ascii="Arial" w:hAnsi="Arial" w:cs="Arial"/>
        </w:rPr>
        <w:t xml:space="preserve">. </w:t>
      </w:r>
      <w:r w:rsidR="007B5593" w:rsidRPr="00193204">
        <w:rPr>
          <w:rFonts w:ascii="Arial" w:hAnsi="Arial" w:cs="Arial"/>
        </w:rPr>
        <w:br/>
        <w:t xml:space="preserve">d. Support to achieve Certificate in Local Council Administration (CiLCA), including time to compile portfolio and payment for course costs and associated expenses. </w:t>
      </w:r>
      <w:r w:rsidR="007B5593" w:rsidRPr="00193204">
        <w:rPr>
          <w:rFonts w:ascii="Arial" w:hAnsi="Arial" w:cs="Arial"/>
        </w:rPr>
        <w:br/>
        <w:t xml:space="preserve">e. Any other training relevant to </w:t>
      </w:r>
      <w:r>
        <w:rPr>
          <w:rFonts w:ascii="Arial" w:hAnsi="Arial" w:cs="Arial"/>
        </w:rPr>
        <w:t>their</w:t>
      </w:r>
      <w:r w:rsidR="007B5593" w:rsidRPr="00193204">
        <w:rPr>
          <w:rFonts w:ascii="Arial" w:hAnsi="Arial" w:cs="Arial"/>
        </w:rPr>
        <w:t xml:space="preserve"> duties such as Finance and understanding the planni</w:t>
      </w:r>
      <w:r>
        <w:rPr>
          <w:rFonts w:ascii="Arial" w:hAnsi="Arial" w:cs="Arial"/>
        </w:rPr>
        <w:t>ng system</w:t>
      </w:r>
      <w:r w:rsidR="007B5593" w:rsidRPr="00193204">
        <w:rPr>
          <w:rFonts w:ascii="Arial" w:hAnsi="Arial" w:cs="Arial"/>
        </w:rPr>
        <w:t xml:space="preserve">. </w:t>
      </w:r>
      <w:r w:rsidR="007B5593" w:rsidRPr="00193204">
        <w:rPr>
          <w:rFonts w:ascii="Arial" w:hAnsi="Arial" w:cs="Arial"/>
        </w:rPr>
        <w:br/>
        <w:t xml:space="preserve">f. Attendance at relevant local meetings of bodies such as the Society of Local Council Clerks (SLCC) and briefings by SPCA. </w:t>
      </w:r>
      <w:r w:rsidR="007B5593" w:rsidRPr="00193204">
        <w:rPr>
          <w:rFonts w:ascii="Arial" w:hAnsi="Arial" w:cs="Arial"/>
        </w:rPr>
        <w:br/>
        <w:t xml:space="preserve">g. Provision of </w:t>
      </w:r>
      <w:r w:rsidR="00D941C1">
        <w:rPr>
          <w:rFonts w:ascii="Arial" w:hAnsi="Arial" w:cs="Arial"/>
        </w:rPr>
        <w:t xml:space="preserve">publications including </w:t>
      </w:r>
      <w:r w:rsidR="007B5593" w:rsidRPr="00193204">
        <w:rPr>
          <w:rFonts w:ascii="Arial" w:hAnsi="Arial" w:cs="Arial"/>
        </w:rPr>
        <w:t>Local Council Administration by Charles Arnold Baker and other</w:t>
      </w:r>
      <w:r w:rsidR="00D941C1">
        <w:rPr>
          <w:rFonts w:ascii="Arial" w:hAnsi="Arial" w:cs="Arial"/>
        </w:rPr>
        <w:t>s identified as relevant</w:t>
      </w:r>
      <w:r w:rsidR="007B5593" w:rsidRPr="00193204">
        <w:rPr>
          <w:rFonts w:ascii="Arial" w:hAnsi="Arial" w:cs="Arial"/>
        </w:rPr>
        <w:t xml:space="preserve">, which will remain the property of the Council. </w:t>
      </w:r>
      <w:r w:rsidR="007B5593" w:rsidRPr="00193204">
        <w:rPr>
          <w:rFonts w:ascii="Arial" w:hAnsi="Arial" w:cs="Arial"/>
        </w:rPr>
        <w:br/>
        <w:t xml:space="preserve">h. Regular feedback from the Chairman of the Council in their performance. </w:t>
      </w:r>
    </w:p>
    <w:p w14:paraId="73C029E7" w14:textId="77777777" w:rsidR="00786C7D" w:rsidRPr="00193204" w:rsidRDefault="00786C7D" w:rsidP="007B5593">
      <w:pPr>
        <w:rPr>
          <w:rFonts w:ascii="Arial" w:hAnsi="Arial" w:cs="Arial"/>
        </w:rPr>
      </w:pPr>
    </w:p>
    <w:p w14:paraId="2E1482AC" w14:textId="77777777" w:rsidR="00E32FA0" w:rsidRDefault="007B5593" w:rsidP="007B5593">
      <w:pPr>
        <w:rPr>
          <w:rFonts w:ascii="Arial" w:hAnsi="Arial" w:cs="Arial"/>
        </w:rPr>
      </w:pPr>
      <w:r w:rsidRPr="00193204">
        <w:rPr>
          <w:rFonts w:ascii="Arial" w:hAnsi="Arial" w:cs="Arial"/>
          <w:b/>
          <w:u w:val="single"/>
        </w:rPr>
        <w:t xml:space="preserve">4.  </w:t>
      </w:r>
      <w:r w:rsidR="00D941C1">
        <w:rPr>
          <w:rFonts w:ascii="Arial" w:hAnsi="Arial" w:cs="Arial"/>
          <w:b/>
          <w:u w:val="single"/>
        </w:rPr>
        <w:t>Identifying t</w:t>
      </w:r>
      <w:r w:rsidRPr="00193204">
        <w:rPr>
          <w:rFonts w:ascii="Arial" w:hAnsi="Arial" w:cs="Arial"/>
          <w:b/>
          <w:u w:val="single"/>
        </w:rPr>
        <w:t xml:space="preserve">raining needs </w:t>
      </w:r>
      <w:r w:rsidRPr="00193204">
        <w:rPr>
          <w:rFonts w:ascii="Arial" w:hAnsi="Arial" w:cs="Arial"/>
          <w:b/>
          <w:u w:val="single"/>
        </w:rPr>
        <w:br/>
      </w:r>
      <w:r w:rsidRPr="00193204">
        <w:rPr>
          <w:rFonts w:ascii="Arial" w:hAnsi="Arial" w:cs="Arial"/>
        </w:rPr>
        <w:t xml:space="preserve">4.1 Training requirements for Councillors will usually be identified by themselves, the Chairman and Clerk.   Opportunities to attend courses will be investigated by the Clerk and brought to the attention of the full council.  </w:t>
      </w:r>
    </w:p>
    <w:p w14:paraId="63E5CEC8" w14:textId="77777777" w:rsidR="007B5593" w:rsidRPr="00193204" w:rsidRDefault="007B5593" w:rsidP="007B5593">
      <w:pPr>
        <w:rPr>
          <w:rFonts w:ascii="Arial" w:hAnsi="Arial" w:cs="Arial"/>
        </w:rPr>
      </w:pPr>
      <w:r w:rsidRPr="00193204">
        <w:rPr>
          <w:rFonts w:ascii="Arial" w:hAnsi="Arial" w:cs="Arial"/>
        </w:rPr>
        <w:lastRenderedPageBreak/>
        <w:t xml:space="preserve"> 4.2 Training needs for the Clerk will be identified through the recruitment process for new clerks, including application form and interview, formal and informal discussions and annual staff appraisal.  The Clerk is expected to keep up-to-date with developments in the sector and highlight to the Co</w:t>
      </w:r>
      <w:r w:rsidR="00193204" w:rsidRPr="00193204">
        <w:rPr>
          <w:rFonts w:ascii="Arial" w:hAnsi="Arial" w:cs="Arial"/>
        </w:rPr>
        <w:t xml:space="preserve">uncil any training required.   </w:t>
      </w:r>
    </w:p>
    <w:p w14:paraId="023AC7BF" w14:textId="77777777" w:rsidR="007B5593" w:rsidRPr="00193204" w:rsidRDefault="00193204" w:rsidP="007B5593">
      <w:pPr>
        <w:rPr>
          <w:rFonts w:ascii="Arial" w:hAnsi="Arial" w:cs="Arial"/>
        </w:rPr>
      </w:pPr>
      <w:r>
        <w:rPr>
          <w:rFonts w:ascii="Arial" w:hAnsi="Arial" w:cs="Arial"/>
          <w:b/>
          <w:u w:val="single"/>
        </w:rPr>
        <w:t xml:space="preserve">5.  </w:t>
      </w:r>
      <w:r w:rsidR="00E32FA0">
        <w:rPr>
          <w:rFonts w:ascii="Arial" w:hAnsi="Arial" w:cs="Arial"/>
          <w:b/>
          <w:u w:val="single"/>
        </w:rPr>
        <w:t>Financial Assistance</w:t>
      </w:r>
      <w:r w:rsidR="007B5593" w:rsidRPr="00193204">
        <w:rPr>
          <w:rFonts w:ascii="Arial" w:hAnsi="Arial" w:cs="Arial"/>
          <w:b/>
          <w:u w:val="single"/>
        </w:rPr>
        <w:br/>
      </w:r>
      <w:r w:rsidR="007B5593" w:rsidRPr="00193204">
        <w:rPr>
          <w:rFonts w:ascii="Arial" w:hAnsi="Arial" w:cs="Arial"/>
        </w:rPr>
        <w:t xml:space="preserve">5.1 Annually, an allocation will be made in the budget each year to enable reasonable training and development.  </w:t>
      </w:r>
      <w:r w:rsidR="00E32FA0">
        <w:rPr>
          <w:rFonts w:ascii="Arial" w:hAnsi="Arial" w:cs="Arial"/>
        </w:rPr>
        <w:t>This will include costs for travelling expenses and subsistence (if applicable) in accordance with the Council’s policy.</w:t>
      </w:r>
    </w:p>
    <w:p w14:paraId="240D8BE2" w14:textId="77777777" w:rsidR="007B5593" w:rsidRPr="00193204" w:rsidRDefault="007B5593" w:rsidP="007B5593">
      <w:pPr>
        <w:rPr>
          <w:rFonts w:ascii="Arial" w:hAnsi="Arial" w:cs="Arial"/>
        </w:rPr>
      </w:pPr>
      <w:r w:rsidRPr="00193204">
        <w:rPr>
          <w:rFonts w:ascii="Arial" w:hAnsi="Arial" w:cs="Arial"/>
        </w:rPr>
        <w:t xml:space="preserve">5.2 Annually, the Council will consider an allocation in the budget for the payment of a subscription to the Society of Local Council Clerks, Institute of Local Council Management and Staffordshire Parish Councils Association to enable the Clerk and Councillors to take advantage of their training courses and conferences as at favourable rate. </w:t>
      </w:r>
    </w:p>
    <w:p w14:paraId="36BC1800" w14:textId="77777777" w:rsidR="00E32FA0" w:rsidRPr="00E32FA0" w:rsidRDefault="007B5593" w:rsidP="007B5593">
      <w:pPr>
        <w:rPr>
          <w:rFonts w:ascii="Arial" w:hAnsi="Arial" w:cs="Arial"/>
        </w:rPr>
      </w:pPr>
      <w:r w:rsidRPr="00193204">
        <w:rPr>
          <w:rFonts w:ascii="Arial" w:hAnsi="Arial" w:cs="Arial"/>
        </w:rPr>
        <w:t>5.3 Purchases of relevant resources such as publications will be considered on an ongoing basis as advised by the Clerk</w:t>
      </w:r>
      <w:r w:rsidR="00193204" w:rsidRPr="00193204">
        <w:rPr>
          <w:rFonts w:ascii="Arial" w:hAnsi="Arial" w:cs="Arial"/>
        </w:rPr>
        <w:t xml:space="preserve">. </w:t>
      </w:r>
    </w:p>
    <w:p w14:paraId="68F179A3" w14:textId="77777777" w:rsidR="007B5593" w:rsidRPr="00193204" w:rsidRDefault="00193204" w:rsidP="007B5593">
      <w:pPr>
        <w:rPr>
          <w:rFonts w:ascii="Arial" w:hAnsi="Arial" w:cs="Arial"/>
        </w:rPr>
      </w:pPr>
      <w:r>
        <w:rPr>
          <w:rFonts w:ascii="Arial" w:hAnsi="Arial" w:cs="Arial"/>
          <w:b/>
          <w:u w:val="single"/>
        </w:rPr>
        <w:t>6.  Feedback</w:t>
      </w:r>
      <w:r w:rsidR="007B5593" w:rsidRPr="00193204">
        <w:rPr>
          <w:rFonts w:ascii="Arial" w:hAnsi="Arial" w:cs="Arial"/>
          <w:b/>
          <w:u w:val="single"/>
        </w:rPr>
        <w:t xml:space="preserve"> and review of training </w:t>
      </w:r>
      <w:r w:rsidR="007B5593" w:rsidRPr="00193204">
        <w:rPr>
          <w:rFonts w:ascii="Arial" w:hAnsi="Arial" w:cs="Arial"/>
          <w:b/>
          <w:u w:val="single"/>
        </w:rPr>
        <w:br/>
      </w:r>
      <w:r w:rsidR="007B5593" w:rsidRPr="00193204">
        <w:rPr>
          <w:rFonts w:ascii="Arial" w:hAnsi="Arial" w:cs="Arial"/>
        </w:rPr>
        <w:t>6.1 All training undertaken will be subsequently evaluated by the Council to gauge its relevance, con</w:t>
      </w:r>
      <w:r>
        <w:rPr>
          <w:rFonts w:ascii="Arial" w:hAnsi="Arial" w:cs="Arial"/>
        </w:rPr>
        <w:t xml:space="preserve">tent and appropriateness. </w:t>
      </w:r>
      <w:r w:rsidRPr="00193204">
        <w:rPr>
          <w:rFonts w:ascii="Arial" w:hAnsi="Arial" w:cs="Arial"/>
        </w:rPr>
        <w:t xml:space="preserve"> </w:t>
      </w:r>
    </w:p>
    <w:p w14:paraId="12D4408D" w14:textId="77777777" w:rsidR="00CB785B" w:rsidRDefault="00193204" w:rsidP="007B5593">
      <w:pPr>
        <w:rPr>
          <w:rFonts w:ascii="Arial" w:hAnsi="Arial" w:cs="Arial"/>
        </w:rPr>
      </w:pPr>
      <w:r w:rsidRPr="00193204">
        <w:rPr>
          <w:rFonts w:ascii="Arial" w:hAnsi="Arial" w:cs="Arial"/>
        </w:rPr>
        <w:t>6.2</w:t>
      </w:r>
      <w:r w:rsidR="007B5593" w:rsidRPr="00193204">
        <w:rPr>
          <w:rFonts w:ascii="Arial" w:hAnsi="Arial" w:cs="Arial"/>
        </w:rPr>
        <w:t xml:space="preserve"> The Clerk will maintain a record of training attended by themselves and Councillors.</w:t>
      </w:r>
    </w:p>
    <w:p w14:paraId="73BD2EFF" w14:textId="77777777" w:rsidR="00E32FA0" w:rsidRDefault="00E32FA0" w:rsidP="007B5593">
      <w:pPr>
        <w:rPr>
          <w:rFonts w:ascii="Arial" w:hAnsi="Arial" w:cs="Arial"/>
        </w:rPr>
      </w:pPr>
      <w:r w:rsidRPr="00E32FA0">
        <w:rPr>
          <w:rFonts w:ascii="Arial" w:hAnsi="Arial" w:cs="Arial"/>
          <w:b/>
          <w:u w:val="single"/>
        </w:rPr>
        <w:t>7. Conclusion</w:t>
      </w:r>
      <w:r w:rsidRPr="00E32FA0">
        <w:rPr>
          <w:rFonts w:ascii="Arial" w:hAnsi="Arial" w:cs="Arial"/>
          <w:b/>
          <w:u w:val="single"/>
        </w:rPr>
        <w:br/>
      </w:r>
      <w:r>
        <w:rPr>
          <w:rFonts w:ascii="Arial" w:hAnsi="Arial" w:cs="Arial"/>
        </w:rPr>
        <w:t>7.1 The adoption of this policy demonstrates that the council is committed to training and development and enhancing the skills of its members. It also ensures that members and staff are up to date with current legislation.</w:t>
      </w:r>
      <w:r w:rsidR="006874DE">
        <w:rPr>
          <w:rFonts w:ascii="Arial" w:hAnsi="Arial" w:cs="Arial"/>
        </w:rPr>
        <w:t xml:space="preserve"> This policy will be reviewed annually in May to ensure it is up to date with Council requirements.</w:t>
      </w:r>
    </w:p>
    <w:p w14:paraId="3BC0DB4E" w14:textId="77777777" w:rsidR="00053A57" w:rsidRDefault="00053A57" w:rsidP="007B5593">
      <w:pPr>
        <w:rPr>
          <w:rFonts w:ascii="Arial" w:hAnsi="Arial" w:cs="Arial"/>
        </w:rPr>
      </w:pPr>
    </w:p>
    <w:p w14:paraId="70AA241D" w14:textId="77777777" w:rsidR="00053A57" w:rsidRDefault="00053A57" w:rsidP="007B5593">
      <w:pPr>
        <w:rPr>
          <w:rFonts w:ascii="Arial" w:hAnsi="Arial" w:cs="Arial"/>
        </w:rPr>
      </w:pPr>
    </w:p>
    <w:p w14:paraId="4A385223" w14:textId="77777777" w:rsidR="00451D42" w:rsidRDefault="00451D42" w:rsidP="00451D42">
      <w:pPr>
        <w:spacing w:line="240" w:lineRule="auto"/>
        <w:rPr>
          <w:rFonts w:ascii="Times New Roman" w:hAnsi="Times New Roman"/>
          <w:sz w:val="20"/>
          <w:szCs w:val="20"/>
        </w:rPr>
      </w:pPr>
      <w:r w:rsidRPr="003315B1">
        <w:rPr>
          <w:rFonts w:ascii="Times New Roman" w:hAnsi="Times New Roman"/>
          <w:sz w:val="20"/>
          <w:szCs w:val="20"/>
        </w:rPr>
        <w:t>Document created by Lisa Horritt</w:t>
      </w:r>
    </w:p>
    <w:p w14:paraId="6DB3EE3D" w14:textId="782EA68B" w:rsidR="00053A57" w:rsidRDefault="00FC3296" w:rsidP="007B5593">
      <w:pPr>
        <w:rPr>
          <w:rFonts w:ascii="Times New Roman" w:hAnsi="Times New Roman"/>
          <w:sz w:val="20"/>
          <w:szCs w:val="20"/>
        </w:rPr>
      </w:pPr>
      <w:r>
        <w:rPr>
          <w:rFonts w:ascii="Times New Roman" w:hAnsi="Times New Roman"/>
          <w:sz w:val="20"/>
          <w:szCs w:val="20"/>
        </w:rPr>
        <w:t>For adoption by the Council in February 2018</w:t>
      </w:r>
    </w:p>
    <w:p w14:paraId="30B821BA" w14:textId="7A6C5401" w:rsidR="00DF0591" w:rsidRDefault="00DF0591" w:rsidP="007B5593">
      <w:pPr>
        <w:rPr>
          <w:rFonts w:ascii="Times New Roman" w:hAnsi="Times New Roman"/>
          <w:sz w:val="20"/>
          <w:szCs w:val="20"/>
        </w:rPr>
      </w:pPr>
      <w:r>
        <w:rPr>
          <w:rFonts w:ascii="Times New Roman" w:hAnsi="Times New Roman"/>
          <w:sz w:val="20"/>
          <w:szCs w:val="20"/>
        </w:rPr>
        <w:t>Reviewed – May 2022</w:t>
      </w:r>
    </w:p>
    <w:p w14:paraId="28DFAC84" w14:textId="0B3C4AA3" w:rsidR="00DF0591" w:rsidRPr="00193204" w:rsidRDefault="00DF0591" w:rsidP="007B5593">
      <w:pPr>
        <w:rPr>
          <w:rFonts w:ascii="Arial" w:hAnsi="Arial" w:cs="Arial"/>
        </w:rPr>
      </w:pPr>
      <w:r>
        <w:rPr>
          <w:rFonts w:ascii="Times New Roman" w:hAnsi="Times New Roman"/>
          <w:sz w:val="20"/>
          <w:szCs w:val="20"/>
        </w:rPr>
        <w:t>Next review – May 2023</w:t>
      </w:r>
    </w:p>
    <w:sectPr w:rsidR="00DF0591" w:rsidRPr="00193204" w:rsidSect="00193204">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9B145" w14:textId="77777777" w:rsidR="00056961" w:rsidRDefault="00056961" w:rsidP="007B24AD">
      <w:pPr>
        <w:spacing w:after="0" w:line="240" w:lineRule="auto"/>
      </w:pPr>
      <w:r>
        <w:separator/>
      </w:r>
    </w:p>
  </w:endnote>
  <w:endnote w:type="continuationSeparator" w:id="0">
    <w:p w14:paraId="5D356060" w14:textId="77777777" w:rsidR="00056961" w:rsidRDefault="00056961" w:rsidP="007B2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63089" w14:textId="77777777" w:rsidR="00056961" w:rsidRDefault="00056961" w:rsidP="007B24AD">
      <w:pPr>
        <w:spacing w:after="0" w:line="240" w:lineRule="auto"/>
      </w:pPr>
      <w:r>
        <w:separator/>
      </w:r>
    </w:p>
  </w:footnote>
  <w:footnote w:type="continuationSeparator" w:id="0">
    <w:p w14:paraId="083CE240" w14:textId="77777777" w:rsidR="00056961" w:rsidRDefault="00056961" w:rsidP="007B24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8C276" w14:textId="77777777" w:rsidR="00D3497C" w:rsidRPr="007B24AD" w:rsidRDefault="00D3497C">
    <w:pPr>
      <w:pStyle w:val="Header"/>
      <w:rPr>
        <w:rFonts w:ascii="Arial" w:hAnsi="Arial" w:cs="Arial"/>
        <w:b/>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B5593"/>
    <w:rsid w:val="000036C1"/>
    <w:rsid w:val="00053A57"/>
    <w:rsid w:val="00056961"/>
    <w:rsid w:val="00193204"/>
    <w:rsid w:val="00451D42"/>
    <w:rsid w:val="00456D88"/>
    <w:rsid w:val="00661AD1"/>
    <w:rsid w:val="006874DE"/>
    <w:rsid w:val="00786C7D"/>
    <w:rsid w:val="007B24AD"/>
    <w:rsid w:val="007B5593"/>
    <w:rsid w:val="007C2733"/>
    <w:rsid w:val="00823ECE"/>
    <w:rsid w:val="008B7D05"/>
    <w:rsid w:val="00BB10C4"/>
    <w:rsid w:val="00C04A09"/>
    <w:rsid w:val="00C42E0F"/>
    <w:rsid w:val="00CB785B"/>
    <w:rsid w:val="00D3497C"/>
    <w:rsid w:val="00D85F30"/>
    <w:rsid w:val="00D941C1"/>
    <w:rsid w:val="00DF0591"/>
    <w:rsid w:val="00E32FA0"/>
    <w:rsid w:val="00FC3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AD917"/>
  <w15:docId w15:val="{89AFC7B8-9D22-4178-B6EE-4F58E65BE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A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24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24AD"/>
  </w:style>
  <w:style w:type="paragraph" w:styleId="Footer">
    <w:name w:val="footer"/>
    <w:basedOn w:val="Normal"/>
    <w:link w:val="FooterChar"/>
    <w:uiPriority w:val="99"/>
    <w:unhideWhenUsed/>
    <w:rsid w:val="007B24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24AD"/>
  </w:style>
  <w:style w:type="character" w:styleId="CommentReference">
    <w:name w:val="annotation reference"/>
    <w:basedOn w:val="DefaultParagraphFont"/>
    <w:uiPriority w:val="99"/>
    <w:semiHidden/>
    <w:unhideWhenUsed/>
    <w:rsid w:val="00451D42"/>
    <w:rPr>
      <w:sz w:val="16"/>
      <w:szCs w:val="16"/>
    </w:rPr>
  </w:style>
  <w:style w:type="paragraph" w:styleId="CommentText">
    <w:name w:val="annotation text"/>
    <w:basedOn w:val="Normal"/>
    <w:link w:val="CommentTextChar"/>
    <w:uiPriority w:val="99"/>
    <w:semiHidden/>
    <w:unhideWhenUsed/>
    <w:rsid w:val="00451D42"/>
    <w:pPr>
      <w:spacing w:line="240" w:lineRule="auto"/>
    </w:pPr>
    <w:rPr>
      <w:sz w:val="20"/>
      <w:szCs w:val="20"/>
    </w:rPr>
  </w:style>
  <w:style w:type="character" w:customStyle="1" w:styleId="CommentTextChar">
    <w:name w:val="Comment Text Char"/>
    <w:basedOn w:val="DefaultParagraphFont"/>
    <w:link w:val="CommentText"/>
    <w:uiPriority w:val="99"/>
    <w:semiHidden/>
    <w:rsid w:val="00451D42"/>
    <w:rPr>
      <w:sz w:val="20"/>
      <w:szCs w:val="20"/>
    </w:rPr>
  </w:style>
  <w:style w:type="paragraph" w:styleId="CommentSubject">
    <w:name w:val="annotation subject"/>
    <w:basedOn w:val="CommentText"/>
    <w:next w:val="CommentText"/>
    <w:link w:val="CommentSubjectChar"/>
    <w:uiPriority w:val="99"/>
    <w:semiHidden/>
    <w:unhideWhenUsed/>
    <w:rsid w:val="00451D42"/>
    <w:rPr>
      <w:b/>
      <w:bCs/>
    </w:rPr>
  </w:style>
  <w:style w:type="character" w:customStyle="1" w:styleId="CommentSubjectChar">
    <w:name w:val="Comment Subject Char"/>
    <w:basedOn w:val="CommentTextChar"/>
    <w:link w:val="CommentSubject"/>
    <w:uiPriority w:val="99"/>
    <w:semiHidden/>
    <w:rsid w:val="00451D42"/>
    <w:rPr>
      <w:b/>
      <w:bCs/>
      <w:sz w:val="20"/>
      <w:szCs w:val="20"/>
    </w:rPr>
  </w:style>
  <w:style w:type="paragraph" w:styleId="BalloonText">
    <w:name w:val="Balloon Text"/>
    <w:basedOn w:val="Normal"/>
    <w:link w:val="BalloonTextChar"/>
    <w:uiPriority w:val="99"/>
    <w:semiHidden/>
    <w:unhideWhenUsed/>
    <w:rsid w:val="00451D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D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702</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Doxey Clerk</cp:lastModifiedBy>
  <cp:revision>2</cp:revision>
  <dcterms:created xsi:type="dcterms:W3CDTF">2022-05-06T12:25:00Z</dcterms:created>
  <dcterms:modified xsi:type="dcterms:W3CDTF">2022-05-06T12:25:00Z</dcterms:modified>
</cp:coreProperties>
</file>