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2C18" w14:textId="77777777" w:rsidR="00E75D2D" w:rsidRPr="00E75D2D" w:rsidRDefault="00E75D2D" w:rsidP="00E75D2D">
      <w:p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b/>
          <w:bCs/>
          <w:sz w:val="20"/>
          <w:szCs w:val="20"/>
        </w:rPr>
        <w:t>Doxey Parish Council</w:t>
      </w:r>
      <w:r w:rsidRPr="00E75D2D">
        <w:rPr>
          <w:rFonts w:ascii="Arial" w:hAnsi="Arial" w:cs="Arial"/>
          <w:sz w:val="20"/>
          <w:szCs w:val="20"/>
        </w:rPr>
        <w:br/>
      </w:r>
      <w:r w:rsidRPr="00E75D2D">
        <w:rPr>
          <w:rFonts w:ascii="Arial" w:hAnsi="Arial" w:cs="Arial"/>
          <w:b/>
          <w:bCs/>
          <w:sz w:val="20"/>
          <w:szCs w:val="20"/>
        </w:rPr>
        <w:t>Policy Statement: Councillor Attendance at Events, Training, Conferences &amp; Expenses</w:t>
      </w:r>
    </w:p>
    <w:p w14:paraId="16AC8723" w14:textId="409A444D" w:rsidR="00E75D2D" w:rsidRPr="00E75D2D" w:rsidRDefault="00E75D2D" w:rsidP="00E75D2D">
      <w:p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sz w:val="20"/>
          <w:szCs w:val="20"/>
        </w:rPr>
        <w:t xml:space="preserve">Doxey Parish Council is committed to ensuring that its financial governance is robust, transparent, and compliant with its adopted financial regulations. These regulations are based on the </w:t>
      </w:r>
      <w:r w:rsidRPr="00E75D2D">
        <w:rPr>
          <w:rFonts w:ascii="Arial" w:hAnsi="Arial" w:cs="Arial"/>
          <w:b/>
          <w:bCs/>
          <w:sz w:val="20"/>
          <w:szCs w:val="20"/>
        </w:rPr>
        <w:t>NALC Model Financial Regulations (England, March 2025)</w:t>
      </w:r>
      <w:r w:rsidRPr="00E75D2D">
        <w:rPr>
          <w:rFonts w:ascii="Arial" w:hAnsi="Arial" w:cs="Arial"/>
          <w:sz w:val="20"/>
          <w:szCs w:val="20"/>
        </w:rPr>
        <w:t xml:space="preserve">. </w:t>
      </w:r>
    </w:p>
    <w:p w14:paraId="73C90B46" w14:textId="77777777" w:rsidR="00E75D2D" w:rsidRPr="00E75D2D" w:rsidRDefault="00E75D2D" w:rsidP="00E75D2D">
      <w:p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sz w:val="20"/>
          <w:szCs w:val="20"/>
        </w:rPr>
        <w:t>In particular, the Council notes and applies the following relevant provisions:</w:t>
      </w:r>
    </w:p>
    <w:p w14:paraId="02C27A2A" w14:textId="7505D681" w:rsidR="00E75D2D" w:rsidRPr="00E75D2D" w:rsidRDefault="00E75D2D" w:rsidP="00E75D2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b/>
          <w:bCs/>
          <w:sz w:val="20"/>
          <w:szCs w:val="20"/>
        </w:rPr>
        <w:t>Regulation 11</w:t>
      </w:r>
      <w:r w:rsidRPr="00E75D2D">
        <w:rPr>
          <w:rFonts w:ascii="Arial" w:hAnsi="Arial" w:cs="Arial"/>
          <w:sz w:val="20"/>
          <w:szCs w:val="20"/>
        </w:rPr>
        <w:t xml:space="preserve"> (“Payment of salaries and allowances”) of the NALC Model F.R. sets out that member allowances may be paid only in accordance with council policy. </w:t>
      </w:r>
    </w:p>
    <w:p w14:paraId="79D548F0" w14:textId="7C02F7CA" w:rsidR="00E75D2D" w:rsidRPr="00E75D2D" w:rsidRDefault="00E75D2D" w:rsidP="00E75D2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b/>
          <w:bCs/>
          <w:sz w:val="20"/>
          <w:szCs w:val="20"/>
        </w:rPr>
        <w:t>Regulation 5</w:t>
      </w:r>
      <w:r w:rsidRPr="00E75D2D">
        <w:rPr>
          <w:rFonts w:ascii="Arial" w:hAnsi="Arial" w:cs="Arial"/>
          <w:sz w:val="20"/>
          <w:szCs w:val="20"/>
        </w:rPr>
        <w:t xml:space="preserve"> (“Procurement”) requires that expenditure is incurred only after proper authorisation. </w:t>
      </w:r>
    </w:p>
    <w:p w14:paraId="065C1B6D" w14:textId="18E8F400" w:rsidR="00E75D2D" w:rsidRPr="00E75D2D" w:rsidRDefault="00E75D2D" w:rsidP="00E75D2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b/>
          <w:bCs/>
          <w:sz w:val="20"/>
          <w:szCs w:val="20"/>
        </w:rPr>
        <w:t>Regulation 6 &amp; 7</w:t>
      </w:r>
      <w:r w:rsidRPr="00E75D2D">
        <w:rPr>
          <w:rFonts w:ascii="Arial" w:hAnsi="Arial" w:cs="Arial"/>
          <w:sz w:val="20"/>
          <w:szCs w:val="20"/>
        </w:rPr>
        <w:t xml:space="preserve"> (“Banking and Payments” / “Electronic Payments”) require payments to be backed by proper documentation, and only for authorised services. </w:t>
      </w:r>
    </w:p>
    <w:p w14:paraId="1694CEEF" w14:textId="77777777" w:rsidR="00E75D2D" w:rsidRPr="00E75D2D" w:rsidRDefault="00E75D2D" w:rsidP="00E75D2D">
      <w:p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b/>
          <w:bCs/>
          <w:sz w:val="20"/>
          <w:szCs w:val="20"/>
        </w:rPr>
        <w:t>Policy Principles</w:t>
      </w:r>
    </w:p>
    <w:p w14:paraId="65D3725A" w14:textId="77777777" w:rsidR="00E75D2D" w:rsidRPr="00E75D2D" w:rsidRDefault="00E75D2D" w:rsidP="00E75D2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b/>
          <w:bCs/>
          <w:sz w:val="20"/>
          <w:szCs w:val="20"/>
        </w:rPr>
        <w:t>Prior Authorisation</w:t>
      </w:r>
    </w:p>
    <w:p w14:paraId="7BD6C421" w14:textId="77777777" w:rsidR="00E75D2D" w:rsidRPr="00E75D2D" w:rsidRDefault="00E75D2D" w:rsidP="00E75D2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sz w:val="20"/>
          <w:szCs w:val="20"/>
        </w:rPr>
        <w:t xml:space="preserve">Councillors must obtain </w:t>
      </w:r>
      <w:r w:rsidRPr="00E75D2D">
        <w:rPr>
          <w:rFonts w:ascii="Arial" w:hAnsi="Arial" w:cs="Arial"/>
          <w:b/>
          <w:bCs/>
          <w:sz w:val="20"/>
          <w:szCs w:val="20"/>
        </w:rPr>
        <w:t>advance approval</w:t>
      </w:r>
      <w:r w:rsidRPr="00E75D2D">
        <w:rPr>
          <w:rFonts w:ascii="Arial" w:hAnsi="Arial" w:cs="Arial"/>
          <w:sz w:val="20"/>
          <w:szCs w:val="20"/>
        </w:rPr>
        <w:t xml:space="preserve"> from the Council (full Council or a committee with appropriate delegated powers) before booking or attending any event, training course, meeting, or conference that they intend to claim expenses for.</w:t>
      </w:r>
    </w:p>
    <w:p w14:paraId="792F133B" w14:textId="77777777" w:rsidR="00E75D2D" w:rsidRPr="00E75D2D" w:rsidRDefault="00E75D2D" w:rsidP="00E75D2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sz w:val="20"/>
          <w:szCs w:val="20"/>
        </w:rPr>
        <w:t xml:space="preserve">The Clerk (or RFO) may act under a </w:t>
      </w:r>
      <w:r w:rsidRPr="00E75D2D">
        <w:rPr>
          <w:rFonts w:ascii="Arial" w:hAnsi="Arial" w:cs="Arial"/>
          <w:b/>
          <w:bCs/>
          <w:sz w:val="20"/>
          <w:szCs w:val="20"/>
        </w:rPr>
        <w:t>proper delegation</w:t>
      </w:r>
      <w:r w:rsidRPr="00E75D2D">
        <w:rPr>
          <w:rFonts w:ascii="Arial" w:hAnsi="Arial" w:cs="Arial"/>
          <w:sz w:val="20"/>
          <w:szCs w:val="20"/>
        </w:rPr>
        <w:t xml:space="preserve"> consistent with the Council’s Financial Regulations to approve such attendance.</w:t>
      </w:r>
    </w:p>
    <w:p w14:paraId="1E01B858" w14:textId="77777777" w:rsidR="00E75D2D" w:rsidRPr="00E75D2D" w:rsidRDefault="00E75D2D" w:rsidP="00E75D2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b/>
          <w:bCs/>
          <w:sz w:val="20"/>
          <w:szCs w:val="20"/>
        </w:rPr>
        <w:t>Purpose of Attendance</w:t>
      </w:r>
    </w:p>
    <w:p w14:paraId="4309CFD3" w14:textId="77777777" w:rsidR="00E75D2D" w:rsidRPr="00E75D2D" w:rsidRDefault="00E75D2D" w:rsidP="00E75D2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sz w:val="20"/>
          <w:szCs w:val="20"/>
        </w:rPr>
        <w:t>Authorisation will only be granted if the event supports the goals or functions of Doxey Parish Council, or assists the councillor in fulfilling their role in a way that serves the interests of the parish.</w:t>
      </w:r>
    </w:p>
    <w:p w14:paraId="6A76B2E8" w14:textId="77777777" w:rsidR="00E75D2D" w:rsidRPr="00E75D2D" w:rsidRDefault="00E75D2D" w:rsidP="00E75D2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b/>
          <w:bCs/>
          <w:sz w:val="20"/>
          <w:szCs w:val="20"/>
        </w:rPr>
        <w:t>Unauthorised Attendance</w:t>
      </w:r>
    </w:p>
    <w:p w14:paraId="66BA65A4" w14:textId="77777777" w:rsidR="00E75D2D" w:rsidRPr="00E75D2D" w:rsidRDefault="00E75D2D" w:rsidP="00E75D2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sz w:val="20"/>
          <w:szCs w:val="20"/>
        </w:rPr>
        <w:t xml:space="preserve">Where a councillor attends an event without the required prior approval, the Council </w:t>
      </w:r>
      <w:r w:rsidRPr="00E75D2D">
        <w:rPr>
          <w:rFonts w:ascii="Arial" w:hAnsi="Arial" w:cs="Arial"/>
          <w:b/>
          <w:bCs/>
          <w:sz w:val="20"/>
          <w:szCs w:val="20"/>
        </w:rPr>
        <w:t>will not reimburse</w:t>
      </w:r>
      <w:r w:rsidRPr="00E75D2D">
        <w:rPr>
          <w:rFonts w:ascii="Arial" w:hAnsi="Arial" w:cs="Arial"/>
          <w:sz w:val="20"/>
          <w:szCs w:val="20"/>
        </w:rPr>
        <w:t xml:space="preserve"> the costs.</w:t>
      </w:r>
    </w:p>
    <w:p w14:paraId="17DA2BFB" w14:textId="77777777" w:rsidR="00E75D2D" w:rsidRPr="00E75D2D" w:rsidRDefault="00E75D2D" w:rsidP="00E75D2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sz w:val="20"/>
          <w:szCs w:val="20"/>
        </w:rPr>
        <w:t xml:space="preserve">Retrospective approval may be considered only in </w:t>
      </w:r>
      <w:r w:rsidRPr="00E75D2D">
        <w:rPr>
          <w:rFonts w:ascii="Arial" w:hAnsi="Arial" w:cs="Arial"/>
          <w:b/>
          <w:bCs/>
          <w:sz w:val="20"/>
          <w:szCs w:val="20"/>
        </w:rPr>
        <w:t>exceptional circumstances</w:t>
      </w:r>
      <w:r w:rsidRPr="00E75D2D">
        <w:rPr>
          <w:rFonts w:ascii="Arial" w:hAnsi="Arial" w:cs="Arial"/>
          <w:sz w:val="20"/>
          <w:szCs w:val="20"/>
        </w:rPr>
        <w:t>, and only via a formal resolution at a Council meeting.</w:t>
      </w:r>
    </w:p>
    <w:p w14:paraId="27D60923" w14:textId="77777777" w:rsidR="00E75D2D" w:rsidRPr="00E75D2D" w:rsidRDefault="00E75D2D" w:rsidP="00E75D2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b/>
          <w:bCs/>
          <w:sz w:val="20"/>
          <w:szCs w:val="20"/>
        </w:rPr>
        <w:t>Reimbursement and Evidence</w:t>
      </w:r>
    </w:p>
    <w:p w14:paraId="59294C18" w14:textId="77777777" w:rsidR="00E75D2D" w:rsidRPr="00E75D2D" w:rsidRDefault="00E75D2D" w:rsidP="00E75D2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sz w:val="20"/>
          <w:szCs w:val="20"/>
        </w:rPr>
        <w:t xml:space="preserve">Reimbursement is subject to submission of </w:t>
      </w:r>
      <w:r w:rsidRPr="00E75D2D">
        <w:rPr>
          <w:rFonts w:ascii="Arial" w:hAnsi="Arial" w:cs="Arial"/>
          <w:b/>
          <w:bCs/>
          <w:sz w:val="20"/>
          <w:szCs w:val="20"/>
        </w:rPr>
        <w:t>original receipts or valid invoices</w:t>
      </w:r>
      <w:r w:rsidRPr="00E75D2D">
        <w:rPr>
          <w:rFonts w:ascii="Arial" w:hAnsi="Arial" w:cs="Arial"/>
          <w:sz w:val="20"/>
          <w:szCs w:val="20"/>
        </w:rPr>
        <w:t>.</w:t>
      </w:r>
    </w:p>
    <w:p w14:paraId="20592065" w14:textId="77777777" w:rsidR="00E75D2D" w:rsidRPr="00E75D2D" w:rsidRDefault="00E75D2D" w:rsidP="00E75D2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sz w:val="20"/>
          <w:szCs w:val="20"/>
        </w:rPr>
        <w:t>Claims must be submitted in accordance with Council procedures, and payments will follow the Council’s standard processes (e.g., via the RFO, through the banking/payment mechanisms in the Financial Regulations).</w:t>
      </w:r>
    </w:p>
    <w:p w14:paraId="163C76D8" w14:textId="77777777" w:rsidR="00E75D2D" w:rsidRPr="00E75D2D" w:rsidRDefault="00E75D2D" w:rsidP="00E75D2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b/>
          <w:bCs/>
          <w:sz w:val="20"/>
          <w:szCs w:val="20"/>
        </w:rPr>
        <w:t>Annual Review</w:t>
      </w:r>
    </w:p>
    <w:p w14:paraId="28A80021" w14:textId="77777777" w:rsidR="00E75D2D" w:rsidRDefault="00E75D2D" w:rsidP="00E75D2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sz w:val="20"/>
          <w:szCs w:val="20"/>
        </w:rPr>
        <w:t>This policy will be reviewed at least annually, in line with the review of the Council’s Financial Regulations, to ensure ongoing alignment with the latest adopted NALC Model F.R.</w:t>
      </w:r>
    </w:p>
    <w:p w14:paraId="76CF0D4C" w14:textId="0228E450" w:rsidR="00E75D2D" w:rsidRPr="00E75D2D" w:rsidRDefault="00E75D2D" w:rsidP="00E75D2D">
      <w:pPr>
        <w:rPr>
          <w:rFonts w:ascii="Arial" w:hAnsi="Arial" w:cs="Arial"/>
          <w:sz w:val="20"/>
          <w:szCs w:val="20"/>
        </w:rPr>
      </w:pPr>
      <w:r w:rsidRPr="00E75D2D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is policy was </w:t>
      </w:r>
      <w:r w:rsidRPr="00E75D2D">
        <w:rPr>
          <w:rFonts w:ascii="Arial" w:hAnsi="Arial" w:cs="Arial"/>
          <w:sz w:val="20"/>
          <w:szCs w:val="20"/>
        </w:rPr>
        <w:t xml:space="preserve">adopted by the council at its meeting held on </w:t>
      </w:r>
      <w:r w:rsidR="00BB5D95">
        <w:rPr>
          <w:rFonts w:ascii="Arial" w:hAnsi="Arial" w:cs="Arial"/>
          <w:sz w:val="20"/>
          <w:szCs w:val="20"/>
        </w:rPr>
        <w:t>12</w:t>
      </w:r>
      <w:r w:rsidR="00BB5D95" w:rsidRPr="00BB5D95">
        <w:rPr>
          <w:rFonts w:ascii="Arial" w:hAnsi="Arial" w:cs="Arial"/>
          <w:sz w:val="20"/>
          <w:szCs w:val="20"/>
          <w:vertAlign w:val="superscript"/>
        </w:rPr>
        <w:t>th</w:t>
      </w:r>
      <w:r w:rsidR="00BB5D95">
        <w:rPr>
          <w:rFonts w:ascii="Arial" w:hAnsi="Arial" w:cs="Arial"/>
          <w:sz w:val="20"/>
          <w:szCs w:val="20"/>
        </w:rPr>
        <w:t xml:space="preserve"> February</w:t>
      </w:r>
      <w:r w:rsidRPr="00E75D2D">
        <w:rPr>
          <w:rFonts w:ascii="Arial" w:hAnsi="Arial" w:cs="Arial"/>
          <w:sz w:val="20"/>
          <w:szCs w:val="20"/>
        </w:rPr>
        <w:t xml:space="preserve"> 2026</w:t>
      </w:r>
      <w:r>
        <w:rPr>
          <w:rFonts w:ascii="Arial" w:hAnsi="Arial" w:cs="Arial"/>
          <w:sz w:val="20"/>
          <w:szCs w:val="20"/>
        </w:rPr>
        <w:t>.</w:t>
      </w:r>
    </w:p>
    <w:p w14:paraId="63C2F70E" w14:textId="77777777" w:rsidR="00A436C5" w:rsidRDefault="00A436C5"/>
    <w:sectPr w:rsidR="00A43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94363"/>
    <w:multiLevelType w:val="multilevel"/>
    <w:tmpl w:val="D920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DF46D9"/>
    <w:multiLevelType w:val="multilevel"/>
    <w:tmpl w:val="6696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954842">
    <w:abstractNumId w:val="1"/>
  </w:num>
  <w:num w:numId="2" w16cid:durableId="10654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2D"/>
    <w:rsid w:val="0002282F"/>
    <w:rsid w:val="00394756"/>
    <w:rsid w:val="004D7768"/>
    <w:rsid w:val="00732ED1"/>
    <w:rsid w:val="00A436C5"/>
    <w:rsid w:val="00BB5D95"/>
    <w:rsid w:val="00E74F14"/>
    <w:rsid w:val="00E7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AE004"/>
  <w15:chartTrackingRefBased/>
  <w15:docId w15:val="{EAA1AB18-E4CE-433E-903C-F155A390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D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D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D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D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D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5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Creswell PC</cp:lastModifiedBy>
  <cp:revision>2</cp:revision>
  <dcterms:created xsi:type="dcterms:W3CDTF">2025-11-25T12:19:00Z</dcterms:created>
  <dcterms:modified xsi:type="dcterms:W3CDTF">2026-02-05T11:16:00Z</dcterms:modified>
</cp:coreProperties>
</file>