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7EC7" w14:textId="77777777" w:rsidR="001D44DA" w:rsidRDefault="000A189E">
      <w:pPr>
        <w:pStyle w:val="Heading1"/>
      </w:pPr>
      <w:bookmarkStart w:id="0" w:name="complaints-procedure"/>
      <w:r>
        <w:t>Complaints Procedure</w:t>
      </w:r>
    </w:p>
    <w:p w14:paraId="40587EC8" w14:textId="4E84A95A" w:rsidR="001D44DA" w:rsidRDefault="00F00833">
      <w:pPr>
        <w:pStyle w:val="Heading2"/>
      </w:pPr>
      <w:bookmarkStart w:id="1" w:name="creswell-parish-council"/>
      <w:r>
        <w:t>Doxey</w:t>
      </w:r>
      <w:r w:rsidR="000A189E">
        <w:t xml:space="preserve"> Parish Council</w:t>
      </w:r>
    </w:p>
    <w:p w14:paraId="40587EC9" w14:textId="77777777" w:rsidR="001D44DA" w:rsidRDefault="00A51AA5">
      <w:r>
        <w:pict w14:anchorId="40587F0B">
          <v:rect id="_x0000_i1025" style="width:0;height:1.5pt" o:hralign="center" o:hrstd="t" o:hr="t"/>
        </w:pict>
      </w:r>
    </w:p>
    <w:p w14:paraId="40587ECA" w14:textId="77777777" w:rsidR="001D44DA" w:rsidRDefault="000A189E">
      <w:pPr>
        <w:pStyle w:val="Heading2"/>
      </w:pPr>
      <w:bookmarkStart w:id="2" w:name="purpose"/>
      <w:bookmarkEnd w:id="1"/>
      <w:r>
        <w:t>1. Purpose</w:t>
      </w:r>
    </w:p>
    <w:p w14:paraId="40587ECB" w14:textId="4D39F9B9" w:rsidR="001D44DA" w:rsidRDefault="000A189E">
      <w:pPr>
        <w:pStyle w:val="FirstParagraph"/>
      </w:pPr>
      <w:r>
        <w:t xml:space="preserve">This procedure sets out how </w:t>
      </w:r>
      <w:r w:rsidR="00F00833">
        <w:t>Doxey</w:t>
      </w:r>
      <w:r>
        <w:t xml:space="preserve"> Parish Council (the Council) will handle complaints in a fair, consistent, and transparent manner.</w:t>
      </w:r>
    </w:p>
    <w:p w14:paraId="40587ECC" w14:textId="77777777" w:rsidR="001D44DA" w:rsidRDefault="000A189E">
      <w:pPr>
        <w:pStyle w:val="BodyText"/>
      </w:pPr>
      <w:r>
        <w:t>It aims to: - Resolve complaints promptly - Improve services and governance - Ensure accountability</w:t>
      </w:r>
    </w:p>
    <w:p w14:paraId="40587ECD" w14:textId="77777777" w:rsidR="001D44DA" w:rsidRDefault="00A51AA5">
      <w:r>
        <w:pict w14:anchorId="40587F0C">
          <v:rect id="_x0000_i1026" style="width:0;height:1.5pt" o:hralign="center" o:hrstd="t" o:hr="t"/>
        </w:pict>
      </w:r>
    </w:p>
    <w:p w14:paraId="40587ECE" w14:textId="77777777" w:rsidR="001D44DA" w:rsidRDefault="000A189E">
      <w:pPr>
        <w:pStyle w:val="Heading2"/>
      </w:pPr>
      <w:bookmarkStart w:id="3" w:name="scope"/>
      <w:bookmarkEnd w:id="2"/>
      <w:r>
        <w:t>2. Scope</w:t>
      </w:r>
    </w:p>
    <w:p w14:paraId="40587ECF" w14:textId="77777777" w:rsidR="001D44DA" w:rsidRDefault="000A189E">
      <w:pPr>
        <w:pStyle w:val="FirstParagraph"/>
      </w:pPr>
      <w:r>
        <w:t>This procedure applies to complaints about: - Council administration - Council services - Actions of staff</w:t>
      </w:r>
    </w:p>
    <w:p w14:paraId="40587ED0" w14:textId="0079628A" w:rsidR="001D44DA" w:rsidRDefault="000A189E">
      <w:pPr>
        <w:pStyle w:val="BodyText"/>
      </w:pPr>
      <w:r>
        <w:t xml:space="preserve">This procedure does </w:t>
      </w:r>
      <w:r>
        <w:rPr>
          <w:b/>
          <w:bCs/>
        </w:rPr>
        <w:t>not</w:t>
      </w:r>
      <w:r>
        <w:t xml:space="preserve"> apply to: - Complaints about individual </w:t>
      </w:r>
      <w:r w:rsidR="00F37BBD">
        <w:t>councilors</w:t>
      </w:r>
      <w:r>
        <w:t xml:space="preserve"> (handled under the Code of Conduct via the Monitoring Officer) - Employee grievances (handled under internal HR procedures) - Freedom of Information or Subject Access Requests (handled under separate procedures)</w:t>
      </w:r>
    </w:p>
    <w:p w14:paraId="40587ED1" w14:textId="77777777" w:rsidR="001D44DA" w:rsidRDefault="00A51AA5">
      <w:r>
        <w:pict w14:anchorId="40587F0D">
          <v:rect id="_x0000_i1027" style="width:0;height:1.5pt" o:hralign="center" o:hrstd="t" o:hr="t"/>
        </w:pict>
      </w:r>
    </w:p>
    <w:p w14:paraId="40587ED2" w14:textId="77777777" w:rsidR="001D44DA" w:rsidRDefault="000A189E">
      <w:pPr>
        <w:pStyle w:val="Heading2"/>
      </w:pPr>
      <w:bookmarkStart w:id="4" w:name="definition-of-a-complaint"/>
      <w:bookmarkEnd w:id="3"/>
      <w:r>
        <w:t>3. Definition of a Complaint</w:t>
      </w:r>
    </w:p>
    <w:p w14:paraId="40587ED3" w14:textId="77777777" w:rsidR="001D44DA" w:rsidRDefault="000A189E">
      <w:pPr>
        <w:pStyle w:val="FirstParagraph"/>
      </w:pPr>
      <w:r>
        <w:t>A complaint is an expression of dissatisfaction about the Council’s actions, decisions, or services.</w:t>
      </w:r>
    </w:p>
    <w:p w14:paraId="40587ED4" w14:textId="77777777" w:rsidR="001D44DA" w:rsidRDefault="00A51AA5">
      <w:r>
        <w:pict w14:anchorId="40587F0E">
          <v:rect id="_x0000_i1028" style="width:0;height:1.5pt" o:hralign="center" o:hrstd="t" o:hr="t"/>
        </w:pict>
      </w:r>
    </w:p>
    <w:p w14:paraId="40587ED5" w14:textId="77777777" w:rsidR="001D44DA" w:rsidRDefault="000A189E">
      <w:pPr>
        <w:pStyle w:val="Heading2"/>
      </w:pPr>
      <w:bookmarkStart w:id="5" w:name="how-to-make-a-complaint"/>
      <w:bookmarkEnd w:id="4"/>
      <w:r>
        <w:t>4. How to Make a Complaint</w:t>
      </w:r>
    </w:p>
    <w:p w14:paraId="40587ED6" w14:textId="77777777" w:rsidR="001D44DA" w:rsidRDefault="000A189E">
      <w:pPr>
        <w:pStyle w:val="FirstParagraph"/>
      </w:pPr>
      <w:r>
        <w:t>Complaints should be made in writing (email or letter) and include: - Name and contact details - Details of the complaint - What outcome is sought</w:t>
      </w:r>
    </w:p>
    <w:p w14:paraId="40587ED7" w14:textId="77777777" w:rsidR="001D44DA" w:rsidRDefault="000A189E">
      <w:pPr>
        <w:pStyle w:val="BodyText"/>
      </w:pPr>
      <w:r>
        <w:t>Complaints should be sent to:</w:t>
      </w:r>
    </w:p>
    <w:p w14:paraId="40587ED9" w14:textId="53B5C314" w:rsidR="001D44DA" w:rsidRDefault="000A189E" w:rsidP="000608BD">
      <w:pPr>
        <w:pStyle w:val="BodyText"/>
      </w:pPr>
      <w:r>
        <w:rPr>
          <w:b/>
          <w:bCs/>
        </w:rPr>
        <w:t xml:space="preserve">Clerk to </w:t>
      </w:r>
      <w:r w:rsidR="00F00833">
        <w:rPr>
          <w:b/>
          <w:bCs/>
        </w:rPr>
        <w:t>Doxey</w:t>
      </w:r>
      <w:r>
        <w:rPr>
          <w:b/>
          <w:bCs/>
        </w:rPr>
        <w:t xml:space="preserve"> Parish Council</w:t>
      </w:r>
      <w:r>
        <w:br/>
      </w:r>
      <w:r w:rsidR="000608BD">
        <w:t>PO Box 8033, Rugeley, Staffordshire, WS15 9GW – 07388 326259</w:t>
      </w:r>
      <w:r>
        <w:br/>
      </w:r>
      <w:hyperlink r:id="rId5" w:history="1">
        <w:r w:rsidR="000608BD" w:rsidRPr="00CC5A15">
          <w:rPr>
            <w:rStyle w:val="Hyperlink"/>
          </w:rPr>
          <w:t>clerk@</w:t>
        </w:r>
        <w:r w:rsidR="00F00833">
          <w:rPr>
            <w:rStyle w:val="Hyperlink"/>
          </w:rPr>
          <w:t>Doxey</w:t>
        </w:r>
        <w:r w:rsidR="000608BD" w:rsidRPr="00CC5A15">
          <w:rPr>
            <w:rStyle w:val="Hyperlink"/>
          </w:rPr>
          <w:t>-pc.gov.uk</w:t>
        </w:r>
      </w:hyperlink>
      <w:r w:rsidR="00A51AA5">
        <w:pict w14:anchorId="40587F0F">
          <v:rect id="_x0000_i1029" style="width:0;height:1.5pt" o:hralign="center" o:hrstd="t" o:hr="t"/>
        </w:pict>
      </w:r>
    </w:p>
    <w:p w14:paraId="40587EDA" w14:textId="77777777" w:rsidR="001D44DA" w:rsidRDefault="000A189E">
      <w:pPr>
        <w:pStyle w:val="Heading2"/>
      </w:pPr>
      <w:bookmarkStart w:id="6" w:name="informal-resolution"/>
      <w:bookmarkEnd w:id="5"/>
      <w:r>
        <w:lastRenderedPageBreak/>
        <w:t>5. Informal Resolution</w:t>
      </w:r>
    </w:p>
    <w:p w14:paraId="40587EDB" w14:textId="77777777" w:rsidR="001D44DA" w:rsidRDefault="000A189E">
      <w:pPr>
        <w:pStyle w:val="FirstParagraph"/>
      </w:pPr>
      <w:r>
        <w:t>Where possible, complaints will be resolved informally by the Clerk.</w:t>
      </w:r>
    </w:p>
    <w:p w14:paraId="40587EDC" w14:textId="77777777" w:rsidR="001D44DA" w:rsidRDefault="000A189E">
      <w:pPr>
        <w:pStyle w:val="Compact"/>
        <w:numPr>
          <w:ilvl w:val="0"/>
          <w:numId w:val="2"/>
        </w:numPr>
      </w:pPr>
      <w:r>
        <w:t xml:space="preserve">A response will normally be provided within </w:t>
      </w:r>
      <w:r>
        <w:rPr>
          <w:b/>
          <w:bCs/>
        </w:rPr>
        <w:t>10 working days</w:t>
      </w:r>
    </w:p>
    <w:p w14:paraId="40587EDD" w14:textId="77777777" w:rsidR="001D44DA" w:rsidRDefault="00A51AA5">
      <w:r>
        <w:pict w14:anchorId="40587F10">
          <v:rect id="_x0000_i1030" style="width:0;height:1.5pt" o:hralign="center" o:hrstd="t" o:hr="t"/>
        </w:pict>
      </w:r>
    </w:p>
    <w:p w14:paraId="40587EDE" w14:textId="77777777" w:rsidR="001D44DA" w:rsidRDefault="000A189E">
      <w:pPr>
        <w:pStyle w:val="Heading2"/>
      </w:pPr>
      <w:bookmarkStart w:id="7" w:name="formal-complaints-process"/>
      <w:bookmarkEnd w:id="6"/>
      <w:r>
        <w:t>6. Formal Complaints Process</w:t>
      </w:r>
    </w:p>
    <w:p w14:paraId="40587EDF" w14:textId="77777777" w:rsidR="001D44DA" w:rsidRDefault="000A189E">
      <w:pPr>
        <w:pStyle w:val="FirstParagraph"/>
      </w:pPr>
      <w:r>
        <w:t>If the complaint cannot be resolved informally, it will be handled formally.</w:t>
      </w:r>
    </w:p>
    <w:p w14:paraId="40587EE0" w14:textId="77777777" w:rsidR="001D44DA" w:rsidRDefault="000A189E">
      <w:pPr>
        <w:pStyle w:val="Heading3"/>
      </w:pPr>
      <w:bookmarkStart w:id="8" w:name="stage-1-acknowledgement"/>
      <w:r>
        <w:t>Stage 1 – Acknowledgement</w:t>
      </w:r>
    </w:p>
    <w:p w14:paraId="40587EE1" w14:textId="77777777" w:rsidR="001D44DA" w:rsidRDefault="000A189E">
      <w:pPr>
        <w:pStyle w:val="Compact"/>
        <w:numPr>
          <w:ilvl w:val="0"/>
          <w:numId w:val="3"/>
        </w:numPr>
      </w:pPr>
      <w:r>
        <w:t xml:space="preserve">Acknowledged within </w:t>
      </w:r>
      <w:r>
        <w:rPr>
          <w:b/>
          <w:bCs/>
        </w:rPr>
        <w:t>3 working days</w:t>
      </w:r>
    </w:p>
    <w:p w14:paraId="40587EE2" w14:textId="77777777" w:rsidR="001D44DA" w:rsidRDefault="000A189E">
      <w:pPr>
        <w:pStyle w:val="Heading3"/>
      </w:pPr>
      <w:bookmarkStart w:id="9" w:name="stage-2-investigation"/>
      <w:bookmarkEnd w:id="8"/>
      <w:r>
        <w:t>Stage 2 – Investigation</w:t>
      </w:r>
    </w:p>
    <w:p w14:paraId="40587EE3" w14:textId="77777777" w:rsidR="001D44DA" w:rsidRDefault="000A189E">
      <w:pPr>
        <w:pStyle w:val="Compact"/>
        <w:numPr>
          <w:ilvl w:val="0"/>
          <w:numId w:val="4"/>
        </w:numPr>
      </w:pPr>
      <w:r>
        <w:t>The Clerk will investigate or appoint an appropriate person</w:t>
      </w:r>
    </w:p>
    <w:p w14:paraId="40587EE4" w14:textId="77777777" w:rsidR="001D44DA" w:rsidRDefault="000A189E">
      <w:pPr>
        <w:pStyle w:val="Compact"/>
        <w:numPr>
          <w:ilvl w:val="0"/>
          <w:numId w:val="4"/>
        </w:numPr>
      </w:pPr>
      <w:r>
        <w:t>Relevant evidence will be reviewed</w:t>
      </w:r>
    </w:p>
    <w:p w14:paraId="40587EE5" w14:textId="77777777" w:rsidR="001D44DA" w:rsidRDefault="000A189E">
      <w:pPr>
        <w:pStyle w:val="Heading3"/>
      </w:pPr>
      <w:bookmarkStart w:id="10" w:name="stage-3-response"/>
      <w:bookmarkEnd w:id="9"/>
      <w:r>
        <w:t>Stage 3 – Response</w:t>
      </w:r>
    </w:p>
    <w:p w14:paraId="40587EE6" w14:textId="77777777" w:rsidR="001D44DA" w:rsidRDefault="000A189E">
      <w:pPr>
        <w:pStyle w:val="Compact"/>
        <w:numPr>
          <w:ilvl w:val="0"/>
          <w:numId w:val="5"/>
        </w:numPr>
      </w:pPr>
      <w:r>
        <w:t xml:space="preserve">A written response will be issued within </w:t>
      </w:r>
      <w:r>
        <w:rPr>
          <w:b/>
          <w:bCs/>
        </w:rPr>
        <w:t>20 working days</w:t>
      </w:r>
    </w:p>
    <w:p w14:paraId="40587EE7" w14:textId="77777777" w:rsidR="001D44DA" w:rsidRDefault="00A51AA5">
      <w:r>
        <w:pict w14:anchorId="40587F11">
          <v:rect id="_x0000_i1031" style="width:0;height:1.5pt" o:hralign="center" o:hrstd="t" o:hr="t"/>
        </w:pict>
      </w:r>
    </w:p>
    <w:p w14:paraId="40587EE8" w14:textId="77777777" w:rsidR="001D44DA" w:rsidRDefault="000A189E">
      <w:pPr>
        <w:pStyle w:val="Heading2"/>
      </w:pPr>
      <w:bookmarkStart w:id="11" w:name="complaints-involving-the-clerk"/>
      <w:bookmarkEnd w:id="7"/>
      <w:bookmarkEnd w:id="10"/>
      <w:r>
        <w:t>7. Complaints Involving the Clerk</w:t>
      </w:r>
    </w:p>
    <w:p w14:paraId="40587EE9" w14:textId="77777777" w:rsidR="001D44DA" w:rsidRDefault="000A189E">
      <w:pPr>
        <w:pStyle w:val="FirstParagraph"/>
      </w:pPr>
      <w:r>
        <w:t>If the complaint is about the Clerk: - It should be sent to the Chair of the Council - The Chair will manage the process</w:t>
      </w:r>
    </w:p>
    <w:p w14:paraId="40587EEA" w14:textId="77777777" w:rsidR="001D44DA" w:rsidRDefault="00A51AA5">
      <w:r>
        <w:pict w14:anchorId="40587F12">
          <v:rect id="_x0000_i1032" style="width:0;height:1.5pt" o:hralign="center" o:hrstd="t" o:hr="t"/>
        </w:pict>
      </w:r>
    </w:p>
    <w:p w14:paraId="40587EEB" w14:textId="1921F263" w:rsidR="001D44DA" w:rsidRDefault="000A189E">
      <w:pPr>
        <w:pStyle w:val="Heading2"/>
      </w:pPr>
      <w:bookmarkStart w:id="12" w:name="complaints-involving-councillors"/>
      <w:bookmarkEnd w:id="11"/>
      <w:r>
        <w:t xml:space="preserve">8. Complaints Involving </w:t>
      </w:r>
      <w:r w:rsidR="00F00833">
        <w:t>Councilors</w:t>
      </w:r>
    </w:p>
    <w:p w14:paraId="40587EED" w14:textId="2AF869DB" w:rsidR="001D44DA" w:rsidRDefault="000A189E" w:rsidP="00F74CB2">
      <w:pPr>
        <w:pStyle w:val="FirstParagraph"/>
      </w:pPr>
      <w:r>
        <w:t xml:space="preserve">Complaints about </w:t>
      </w:r>
      <w:r w:rsidR="00A529E1">
        <w:t>councilors</w:t>
      </w:r>
      <w:r>
        <w:t xml:space="preserve"> must be referred to the Monitoring Officer at the relevant principal authority.</w:t>
      </w:r>
      <w:r w:rsidR="00B36A5A">
        <w:t xml:space="preserve"> </w:t>
      </w:r>
      <w:hyperlink r:id="rId6" w:history="1">
        <w:r w:rsidR="00F74CB2" w:rsidRPr="00CC5A15">
          <w:rPr>
            <w:rStyle w:val="Hyperlink"/>
          </w:rPr>
          <w:t>https://www.staffordbc.gov.uk/complaints-council-members</w:t>
        </w:r>
      </w:hyperlink>
      <w:r w:rsidR="00A51AA5">
        <w:pict w14:anchorId="40587F13">
          <v:rect id="_x0000_i1033" style="width:0;height:1.5pt" o:hralign="center" o:hrstd="t" o:hr="t"/>
        </w:pict>
      </w:r>
    </w:p>
    <w:p w14:paraId="40587EEE" w14:textId="77777777" w:rsidR="001D44DA" w:rsidRDefault="000A189E">
      <w:pPr>
        <w:pStyle w:val="Heading2"/>
      </w:pPr>
      <w:bookmarkStart w:id="13" w:name="outcome-of-complaints"/>
      <w:bookmarkEnd w:id="12"/>
      <w:r>
        <w:t>9. Outcome of Complaints</w:t>
      </w:r>
    </w:p>
    <w:p w14:paraId="40587EEF" w14:textId="77777777" w:rsidR="001D44DA" w:rsidRDefault="000A189E">
      <w:pPr>
        <w:pStyle w:val="FirstParagraph"/>
      </w:pPr>
      <w:r>
        <w:t>The response will include: - Findings of the investigation - Any action taken - Any recommendations for improvement</w:t>
      </w:r>
    </w:p>
    <w:p w14:paraId="40587EF0" w14:textId="77777777" w:rsidR="001D44DA" w:rsidRDefault="00A51AA5">
      <w:r>
        <w:pict w14:anchorId="40587F14">
          <v:rect id="_x0000_i1034" style="width:0;height:1.5pt" o:hralign="center" o:hrstd="t" o:hr="t"/>
        </w:pict>
      </w:r>
    </w:p>
    <w:p w14:paraId="40587EF1" w14:textId="77777777" w:rsidR="001D44DA" w:rsidRDefault="000A189E">
      <w:pPr>
        <w:pStyle w:val="Heading2"/>
      </w:pPr>
      <w:bookmarkStart w:id="14" w:name="appeals-review"/>
      <w:bookmarkEnd w:id="13"/>
      <w:r>
        <w:t>10. Appeals / Review</w:t>
      </w:r>
    </w:p>
    <w:p w14:paraId="40587EF2" w14:textId="77777777" w:rsidR="001D44DA" w:rsidRDefault="000A189E">
      <w:pPr>
        <w:pStyle w:val="FirstParagraph"/>
      </w:pPr>
      <w:r>
        <w:t xml:space="preserve">If dissatisfied, the complainant may request a review within </w:t>
      </w:r>
      <w:r>
        <w:rPr>
          <w:b/>
          <w:bCs/>
        </w:rPr>
        <w:t>20 working days</w:t>
      </w:r>
      <w:r>
        <w:t>.</w:t>
      </w:r>
    </w:p>
    <w:p w14:paraId="40587EF3" w14:textId="77777777" w:rsidR="001D44DA" w:rsidRDefault="000A189E">
      <w:pPr>
        <w:pStyle w:val="Compact"/>
        <w:numPr>
          <w:ilvl w:val="0"/>
          <w:numId w:val="6"/>
        </w:numPr>
      </w:pPr>
      <w:r>
        <w:t>The review will be considered by the Council or a committee</w:t>
      </w:r>
    </w:p>
    <w:p w14:paraId="40587EF4" w14:textId="77777777" w:rsidR="001D44DA" w:rsidRDefault="000A189E">
      <w:pPr>
        <w:pStyle w:val="Compact"/>
        <w:numPr>
          <w:ilvl w:val="0"/>
          <w:numId w:val="6"/>
        </w:numPr>
      </w:pPr>
      <w:r>
        <w:lastRenderedPageBreak/>
        <w:t xml:space="preserve">A final decision will be issued within </w:t>
      </w:r>
      <w:r>
        <w:rPr>
          <w:b/>
          <w:bCs/>
        </w:rPr>
        <w:t>20 working days</w:t>
      </w:r>
    </w:p>
    <w:p w14:paraId="40587EF5" w14:textId="77777777" w:rsidR="001D44DA" w:rsidRDefault="00A51AA5">
      <w:r>
        <w:pict w14:anchorId="40587F15">
          <v:rect id="_x0000_i1035" style="width:0;height:1.5pt" o:hralign="center" o:hrstd="t" o:hr="t"/>
        </w:pict>
      </w:r>
    </w:p>
    <w:p w14:paraId="40587EF6" w14:textId="77777777" w:rsidR="001D44DA" w:rsidRDefault="000A189E">
      <w:pPr>
        <w:pStyle w:val="Heading2"/>
      </w:pPr>
      <w:bookmarkStart w:id="15" w:name="unreasonable-or-vexatious-complaints"/>
      <w:bookmarkEnd w:id="14"/>
      <w:r>
        <w:t>11. Unreasonable or Vexatious Complaints</w:t>
      </w:r>
    </w:p>
    <w:p w14:paraId="40587EF7" w14:textId="77777777" w:rsidR="001D44DA" w:rsidRDefault="000A189E">
      <w:pPr>
        <w:pStyle w:val="FirstParagraph"/>
      </w:pPr>
      <w:r>
        <w:t>The Council may limit contact where a complainant is: - Persistently unreasonable - Abusive or harassing</w:t>
      </w:r>
    </w:p>
    <w:p w14:paraId="40587EF8" w14:textId="77777777" w:rsidR="001D44DA" w:rsidRDefault="000A189E">
      <w:pPr>
        <w:pStyle w:val="BodyText"/>
      </w:pPr>
      <w:r>
        <w:t>Any such decision will be documented.</w:t>
      </w:r>
    </w:p>
    <w:p w14:paraId="40587EF9" w14:textId="77777777" w:rsidR="001D44DA" w:rsidRDefault="00A51AA5">
      <w:r>
        <w:pict w14:anchorId="40587F16">
          <v:rect id="_x0000_i1036" style="width:0;height:1.5pt" o:hralign="center" o:hrstd="t" o:hr="t"/>
        </w:pict>
      </w:r>
    </w:p>
    <w:p w14:paraId="40587EFA" w14:textId="77777777" w:rsidR="001D44DA" w:rsidRDefault="000A189E">
      <w:pPr>
        <w:pStyle w:val="Heading2"/>
      </w:pPr>
      <w:bookmarkStart w:id="16" w:name="record-keeping"/>
      <w:bookmarkEnd w:id="15"/>
      <w:r>
        <w:t>12. Record Keeping</w:t>
      </w:r>
    </w:p>
    <w:p w14:paraId="40587EFB" w14:textId="77777777" w:rsidR="001D44DA" w:rsidRDefault="000A189E">
      <w:pPr>
        <w:pStyle w:val="Compact"/>
        <w:numPr>
          <w:ilvl w:val="0"/>
          <w:numId w:val="7"/>
        </w:numPr>
      </w:pPr>
      <w:r>
        <w:t>All complaints will be logged in a Complaints Register</w:t>
      </w:r>
    </w:p>
    <w:p w14:paraId="40587EFC" w14:textId="77777777" w:rsidR="001D44DA" w:rsidRDefault="000A189E">
      <w:pPr>
        <w:pStyle w:val="Compact"/>
        <w:numPr>
          <w:ilvl w:val="0"/>
          <w:numId w:val="7"/>
        </w:numPr>
      </w:pPr>
      <w:r>
        <w:t>Records will be retained in line with the Council’s retention policy</w:t>
      </w:r>
    </w:p>
    <w:p w14:paraId="40587EFD" w14:textId="77777777" w:rsidR="001D44DA" w:rsidRDefault="00A51AA5">
      <w:r>
        <w:pict w14:anchorId="40587F17">
          <v:rect id="_x0000_i1037" style="width:0;height:1.5pt" o:hralign="center" o:hrstd="t" o:hr="t"/>
        </w:pict>
      </w:r>
    </w:p>
    <w:p w14:paraId="40587EFE" w14:textId="77777777" w:rsidR="001D44DA" w:rsidRDefault="000A189E">
      <w:pPr>
        <w:pStyle w:val="Heading2"/>
      </w:pPr>
      <w:bookmarkStart w:id="17" w:name="monitoring-and-review"/>
      <w:bookmarkEnd w:id="16"/>
      <w:r>
        <w:t>13. Monitoring and Review</w:t>
      </w:r>
    </w:p>
    <w:p w14:paraId="40587EFF" w14:textId="77777777" w:rsidR="001D44DA" w:rsidRDefault="000A189E">
      <w:pPr>
        <w:pStyle w:val="Compact"/>
        <w:numPr>
          <w:ilvl w:val="0"/>
          <w:numId w:val="8"/>
        </w:numPr>
      </w:pPr>
      <w:r>
        <w:t>Complaints will be reviewed periodically to identify trends</w:t>
      </w:r>
    </w:p>
    <w:p w14:paraId="40587F00" w14:textId="77777777" w:rsidR="001D44DA" w:rsidRDefault="000A189E">
      <w:pPr>
        <w:pStyle w:val="Compact"/>
        <w:numPr>
          <w:ilvl w:val="0"/>
          <w:numId w:val="8"/>
        </w:numPr>
      </w:pPr>
      <w:r>
        <w:t>This procedure will be reviewed annually</w:t>
      </w:r>
    </w:p>
    <w:p w14:paraId="40587F01" w14:textId="77777777" w:rsidR="001D44DA" w:rsidRDefault="00A51AA5">
      <w:r>
        <w:pict w14:anchorId="40587F18">
          <v:rect id="_x0000_i1038" style="width:0;height:1.5pt" o:hralign="center" o:hrstd="t" o:hr="t"/>
        </w:pict>
      </w:r>
    </w:p>
    <w:p w14:paraId="40587F02" w14:textId="77777777" w:rsidR="001D44DA" w:rsidRDefault="000A189E">
      <w:pPr>
        <w:pStyle w:val="Heading2"/>
      </w:pPr>
      <w:bookmarkStart w:id="18" w:name="complaints-workflow-summary"/>
      <w:bookmarkEnd w:id="17"/>
      <w:r>
        <w:t>14. Complaints Workflow (Summary)</w:t>
      </w:r>
    </w:p>
    <w:p w14:paraId="40587F03" w14:textId="77777777" w:rsidR="001D44DA" w:rsidRDefault="000A189E">
      <w:pPr>
        <w:pStyle w:val="Compact"/>
        <w:numPr>
          <w:ilvl w:val="0"/>
          <w:numId w:val="9"/>
        </w:numPr>
      </w:pPr>
      <w:r>
        <w:t>Complaint received → logged</w:t>
      </w:r>
    </w:p>
    <w:p w14:paraId="40587F04" w14:textId="77777777" w:rsidR="001D44DA" w:rsidRDefault="000A189E">
      <w:pPr>
        <w:pStyle w:val="Compact"/>
        <w:numPr>
          <w:ilvl w:val="0"/>
          <w:numId w:val="9"/>
        </w:numPr>
      </w:pPr>
      <w:r>
        <w:t>Acknowledged within 3 days</w:t>
      </w:r>
    </w:p>
    <w:p w14:paraId="40587F05" w14:textId="77777777" w:rsidR="001D44DA" w:rsidRDefault="000A189E">
      <w:pPr>
        <w:pStyle w:val="Compact"/>
        <w:numPr>
          <w:ilvl w:val="0"/>
          <w:numId w:val="9"/>
        </w:numPr>
      </w:pPr>
      <w:r>
        <w:t>Investigated</w:t>
      </w:r>
    </w:p>
    <w:p w14:paraId="40587F06" w14:textId="77777777" w:rsidR="001D44DA" w:rsidRDefault="000A189E">
      <w:pPr>
        <w:pStyle w:val="Compact"/>
        <w:numPr>
          <w:ilvl w:val="0"/>
          <w:numId w:val="9"/>
        </w:numPr>
      </w:pPr>
      <w:r>
        <w:t>Response issued within 20 days</w:t>
      </w:r>
    </w:p>
    <w:p w14:paraId="40587F07" w14:textId="77777777" w:rsidR="001D44DA" w:rsidRDefault="000A189E">
      <w:pPr>
        <w:pStyle w:val="Compact"/>
        <w:numPr>
          <w:ilvl w:val="0"/>
          <w:numId w:val="9"/>
        </w:numPr>
      </w:pPr>
      <w:r>
        <w:t>Review (if requested)</w:t>
      </w:r>
    </w:p>
    <w:p w14:paraId="40587F08" w14:textId="77777777" w:rsidR="001D44DA" w:rsidRDefault="00A51AA5">
      <w:r>
        <w:pict w14:anchorId="40587F19">
          <v:rect id="_x0000_i1039" style="width:0;height:1.5pt" o:hralign="center" o:hrstd="t" o:hr="t"/>
        </w:pict>
      </w:r>
    </w:p>
    <w:p w14:paraId="40587F09" w14:textId="7F31BC92" w:rsidR="001D44DA" w:rsidRDefault="000A189E">
      <w:pPr>
        <w:pStyle w:val="FirstParagraph"/>
      </w:pPr>
      <w:r>
        <w:rPr>
          <w:b/>
          <w:bCs/>
        </w:rPr>
        <w:t xml:space="preserve">Adopted by </w:t>
      </w:r>
      <w:r w:rsidR="00F00833">
        <w:rPr>
          <w:b/>
          <w:bCs/>
        </w:rPr>
        <w:t>Doxey</w:t>
      </w:r>
      <w:r>
        <w:rPr>
          <w:b/>
          <w:bCs/>
        </w:rPr>
        <w:t xml:space="preserve"> Parish Council on:</w:t>
      </w:r>
      <w:r>
        <w:t xml:space="preserve"> </w:t>
      </w:r>
      <w:r w:rsidR="00A529E1">
        <w:t>1</w:t>
      </w:r>
      <w:r w:rsidR="00BE7819">
        <w:t>4</w:t>
      </w:r>
      <w:r w:rsidR="005B59A5" w:rsidRPr="005B59A5">
        <w:rPr>
          <w:vertAlign w:val="superscript"/>
        </w:rPr>
        <w:t>th</w:t>
      </w:r>
      <w:r w:rsidR="005B59A5">
        <w:t xml:space="preserve"> May 2026</w:t>
      </w:r>
    </w:p>
    <w:p w14:paraId="40587F0A" w14:textId="4307EF59" w:rsidR="001D44DA" w:rsidRDefault="000A189E">
      <w:pPr>
        <w:pStyle w:val="BodyText"/>
      </w:pPr>
      <w:r>
        <w:rPr>
          <w:b/>
          <w:bCs/>
        </w:rPr>
        <w:t>Next Review Date:</w:t>
      </w:r>
      <w:r>
        <w:t xml:space="preserve"> </w:t>
      </w:r>
      <w:r w:rsidR="005B59A5">
        <w:t>May 2027</w:t>
      </w:r>
      <w:bookmarkEnd w:id="0"/>
      <w:bookmarkEnd w:id="18"/>
    </w:p>
    <w:sectPr w:rsidR="001D44D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14498C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DF8294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0D4B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6339521">
    <w:abstractNumId w:val="0"/>
  </w:num>
  <w:num w:numId="2" w16cid:durableId="690835600">
    <w:abstractNumId w:val="1"/>
  </w:num>
  <w:num w:numId="3" w16cid:durableId="878513398">
    <w:abstractNumId w:val="1"/>
  </w:num>
  <w:num w:numId="4" w16cid:durableId="1420759385">
    <w:abstractNumId w:val="1"/>
  </w:num>
  <w:num w:numId="5" w16cid:durableId="3747389">
    <w:abstractNumId w:val="1"/>
  </w:num>
  <w:num w:numId="6" w16cid:durableId="1148672746">
    <w:abstractNumId w:val="1"/>
  </w:num>
  <w:num w:numId="7" w16cid:durableId="1327703783">
    <w:abstractNumId w:val="1"/>
  </w:num>
  <w:num w:numId="8" w16cid:durableId="717818415">
    <w:abstractNumId w:val="1"/>
  </w:num>
  <w:num w:numId="9" w16cid:durableId="650065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4DA"/>
    <w:rsid w:val="000608BD"/>
    <w:rsid w:val="000A189E"/>
    <w:rsid w:val="001D44DA"/>
    <w:rsid w:val="003D716F"/>
    <w:rsid w:val="005B59A5"/>
    <w:rsid w:val="007709D8"/>
    <w:rsid w:val="00A529E1"/>
    <w:rsid w:val="00B36A5A"/>
    <w:rsid w:val="00BB637A"/>
    <w:rsid w:val="00BE7819"/>
    <w:rsid w:val="00F00833"/>
    <w:rsid w:val="00F37BBD"/>
    <w:rsid w:val="00F7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7EC7"/>
  <w15:docId w15:val="{8C32C6AA-45F2-4DBF-BC9F-CFB12FEE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60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ffordbc.gov.uk/complaints-council-members" TargetMode="External"/><Relationship Id="rId5" Type="http://schemas.openxmlformats.org/officeDocument/2006/relationships/hyperlink" Target="mailto:clerk@creswell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Clerk Doxey PC</cp:lastModifiedBy>
  <cp:revision>9</cp:revision>
  <dcterms:created xsi:type="dcterms:W3CDTF">2026-03-23T11:01:00Z</dcterms:created>
  <dcterms:modified xsi:type="dcterms:W3CDTF">2026-03-27T09:55:00Z</dcterms:modified>
</cp:coreProperties>
</file>